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A1CCA" w14:textId="77777777" w:rsidR="00A341B4" w:rsidRDefault="00A341B4" w:rsidP="005152FA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7736E97C" w14:textId="77777777" w:rsidR="00594FC1" w:rsidRDefault="00594FC1" w:rsidP="00A341B4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6D56319A" w14:textId="10A831B6" w:rsidR="004350A2" w:rsidRDefault="005152FA" w:rsidP="00A341B4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5152FA">
        <w:rPr>
          <w:rFonts w:ascii="Century Gothic" w:hAnsi="Century Gothic"/>
          <w:b/>
          <w:bCs/>
          <w:sz w:val="32"/>
          <w:szCs w:val="32"/>
        </w:rPr>
        <w:t>#ArtisPartCT Toolkit</w:t>
      </w:r>
    </w:p>
    <w:p w14:paraId="3E24FA1D" w14:textId="77777777" w:rsidR="00594FC1" w:rsidRPr="005152FA" w:rsidRDefault="00594FC1" w:rsidP="00594FC1">
      <w:pPr>
        <w:rPr>
          <w:rFonts w:ascii="Century Gothic" w:hAnsi="Century Gothic"/>
          <w:b/>
          <w:bCs/>
          <w:sz w:val="32"/>
          <w:szCs w:val="32"/>
        </w:rPr>
      </w:pPr>
    </w:p>
    <w:p w14:paraId="1EA205D1" w14:textId="48A94FA6" w:rsidR="00594FC1" w:rsidRDefault="00AA05C5" w:rsidP="005152F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Thank you for downloading </w:t>
      </w:r>
      <w:r w:rsidR="00E44CB1">
        <w:rPr>
          <w:rFonts w:ascii="Century Gothic" w:hAnsi="Century Gothic"/>
          <w:sz w:val="24"/>
          <w:szCs w:val="24"/>
        </w:rPr>
        <w:t>CAA’s</w:t>
      </w:r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ArtisPartCT</w:t>
      </w:r>
      <w:proofErr w:type="spellEnd"/>
      <w:r>
        <w:rPr>
          <w:rFonts w:ascii="Century Gothic" w:hAnsi="Century Gothic"/>
          <w:sz w:val="24"/>
          <w:szCs w:val="24"/>
        </w:rPr>
        <w:t xml:space="preserve"> Toolkit! Here, you will find all you need for you or your organization to engage with the campaign and spread the simple message – Connecticut Can</w:t>
      </w:r>
      <w:r w:rsidR="00594FC1">
        <w:rPr>
          <w:rFonts w:ascii="Century Gothic" w:hAnsi="Century Gothic"/>
          <w:sz w:val="24"/>
          <w:szCs w:val="24"/>
        </w:rPr>
        <w:t>’</w:t>
      </w:r>
      <w:r>
        <w:rPr>
          <w:rFonts w:ascii="Century Gothic" w:hAnsi="Century Gothic"/>
          <w:sz w:val="24"/>
          <w:szCs w:val="24"/>
        </w:rPr>
        <w:t xml:space="preserve">t Recover Without the Arts! </w:t>
      </w:r>
    </w:p>
    <w:p w14:paraId="015BEC6C" w14:textId="77777777" w:rsidR="00594FC1" w:rsidRDefault="00594FC1" w:rsidP="005152FA">
      <w:pPr>
        <w:rPr>
          <w:rFonts w:ascii="Century Gothic" w:hAnsi="Century Gothic"/>
          <w:sz w:val="24"/>
          <w:szCs w:val="24"/>
        </w:rPr>
      </w:pPr>
    </w:p>
    <w:p w14:paraId="6D5F49CE" w14:textId="02433680" w:rsidR="00594FC1" w:rsidRDefault="00594FC1" w:rsidP="005152F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Contents:</w:t>
      </w:r>
    </w:p>
    <w:p w14:paraId="678E7063" w14:textId="62ABAD48" w:rsidR="00594FC1" w:rsidRDefault="00594FC1" w:rsidP="00594FC1">
      <w:pPr>
        <w:pStyle w:val="ListParagraph"/>
        <w:numPr>
          <w:ilvl w:val="0"/>
          <w:numId w:val="8"/>
        </w:numPr>
        <w:spacing w:line="276" w:lineRule="auto"/>
        <w:rPr>
          <w:rFonts w:ascii="Century Gothic" w:hAnsi="Century Gothic"/>
          <w:sz w:val="24"/>
          <w:szCs w:val="24"/>
        </w:rPr>
      </w:pPr>
      <w:r w:rsidRPr="00594FC1">
        <w:rPr>
          <w:rFonts w:ascii="Century Gothic" w:hAnsi="Century Gothic"/>
          <w:sz w:val="24"/>
          <w:szCs w:val="24"/>
        </w:rPr>
        <w:t>Graphics</w:t>
      </w:r>
    </w:p>
    <w:p w14:paraId="6F2381CA" w14:textId="314724D6" w:rsidR="00594FC1" w:rsidRDefault="00594FC1" w:rsidP="00594FC1">
      <w:pPr>
        <w:pStyle w:val="ListParagraph"/>
        <w:numPr>
          <w:ilvl w:val="1"/>
          <w:numId w:val="8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Hashtags and other resources</w:t>
      </w:r>
    </w:p>
    <w:p w14:paraId="2BE09F33" w14:textId="1E1F02AA" w:rsidR="00594FC1" w:rsidRDefault="00594FC1" w:rsidP="00594FC1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2021 Legislative Agenda</w:t>
      </w:r>
    </w:p>
    <w:p w14:paraId="26B5F22D" w14:textId="5763B6F4" w:rsidR="00C67480" w:rsidRDefault="00C67480" w:rsidP="00594FC1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State Statistics and Facts</w:t>
      </w:r>
    </w:p>
    <w:p w14:paraId="61B87BBC" w14:textId="4C954199" w:rsidR="00594FC1" w:rsidRDefault="00594FC1" w:rsidP="00594FC1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COVID-19 Impact </w:t>
      </w:r>
      <w:r w:rsidR="00A52E22">
        <w:rPr>
          <w:rFonts w:ascii="Century Gothic" w:hAnsi="Century Gothic"/>
          <w:sz w:val="24"/>
          <w:szCs w:val="24"/>
        </w:rPr>
        <w:t>Data</w:t>
      </w:r>
    </w:p>
    <w:p w14:paraId="7B22F6B6" w14:textId="15BA5492" w:rsidR="00594FC1" w:rsidRPr="00594FC1" w:rsidRDefault="00594FC1" w:rsidP="00594FC1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Talking Points </w:t>
      </w:r>
    </w:p>
    <w:p w14:paraId="1BD52968" w14:textId="77777777" w:rsidR="00594FC1" w:rsidRDefault="00594FC1" w:rsidP="005152FA">
      <w:pPr>
        <w:rPr>
          <w:rFonts w:ascii="Century Gothic" w:hAnsi="Century Gothic"/>
          <w:sz w:val="24"/>
          <w:szCs w:val="24"/>
        </w:rPr>
      </w:pPr>
    </w:p>
    <w:p w14:paraId="2D4A848A" w14:textId="46B32663" w:rsidR="00335F11" w:rsidRDefault="00335F11" w:rsidP="005152FA">
      <w:pPr>
        <w:rPr>
          <w:rFonts w:ascii="Century Gothic" w:hAnsi="Century Gothic"/>
          <w:sz w:val="24"/>
          <w:szCs w:val="24"/>
        </w:rPr>
      </w:pPr>
    </w:p>
    <w:p w14:paraId="61D4806D" w14:textId="77777777" w:rsidR="00594FC1" w:rsidRDefault="00594FC1" w:rsidP="005152FA">
      <w:pPr>
        <w:rPr>
          <w:rFonts w:ascii="Century Gothic" w:hAnsi="Century Gothic"/>
          <w:sz w:val="24"/>
          <w:szCs w:val="24"/>
        </w:rPr>
      </w:pPr>
    </w:p>
    <w:p w14:paraId="3EC7CD31" w14:textId="77777777" w:rsidR="00335F11" w:rsidRDefault="00335F1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7999E76D" w14:textId="77777777" w:rsidR="00AA05C5" w:rsidRDefault="00AA05C5" w:rsidP="005152FA">
      <w:pPr>
        <w:rPr>
          <w:rFonts w:ascii="Century Gothic" w:hAnsi="Century Gothic"/>
          <w:sz w:val="24"/>
          <w:szCs w:val="24"/>
        </w:rPr>
      </w:pPr>
    </w:p>
    <w:p w14:paraId="7E239F5A" w14:textId="4E51D183" w:rsidR="00AA05C5" w:rsidRPr="00236D9B" w:rsidRDefault="00AA05C5" w:rsidP="005152FA">
      <w:pPr>
        <w:rPr>
          <w:rFonts w:ascii="Century Gothic" w:hAnsi="Century Gothic"/>
          <w:b/>
          <w:bCs/>
          <w:sz w:val="32"/>
          <w:szCs w:val="32"/>
          <w:u w:val="single"/>
        </w:rPr>
      </w:pPr>
      <w:r w:rsidRPr="00236D9B">
        <w:rPr>
          <w:rFonts w:ascii="Century Gothic" w:hAnsi="Century Gothic"/>
          <w:b/>
          <w:bCs/>
          <w:sz w:val="32"/>
          <w:szCs w:val="32"/>
          <w:u w:val="single"/>
        </w:rPr>
        <w:t>Graphics</w:t>
      </w:r>
    </w:p>
    <w:p w14:paraId="21325C42" w14:textId="32B0171A" w:rsidR="00AA05C5" w:rsidRDefault="00AA05C5" w:rsidP="005152FA">
      <w:p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noProof/>
          <w:sz w:val="24"/>
          <w:szCs w:val="24"/>
          <w:u w:val="single"/>
        </w:rPr>
        <w:drawing>
          <wp:anchor distT="0" distB="0" distL="114300" distR="114300" simplePos="0" relativeHeight="251658240" behindDoc="1" locked="0" layoutInCell="1" allowOverlap="1" wp14:anchorId="2B5B4609" wp14:editId="59EB4B2E">
            <wp:simplePos x="0" y="0"/>
            <wp:positionH relativeFrom="margin">
              <wp:align>right</wp:align>
            </wp:positionH>
            <wp:positionV relativeFrom="paragraph">
              <wp:posOffset>254635</wp:posOffset>
            </wp:positionV>
            <wp:extent cx="2851785" cy="1847850"/>
            <wp:effectExtent l="0" t="0" r="5715" b="0"/>
            <wp:wrapTight wrapText="bothSides">
              <wp:wrapPolygon edited="0">
                <wp:start x="0" y="0"/>
                <wp:lineTo x="0" y="21377"/>
                <wp:lineTo x="21499" y="21377"/>
                <wp:lineTo x="2149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 wp14:anchorId="6C30F0F0" wp14:editId="4F9C62AD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2919095" cy="1970405"/>
            <wp:effectExtent l="0" t="0" r="0" b="0"/>
            <wp:wrapTight wrapText="bothSides">
              <wp:wrapPolygon edited="0">
                <wp:start x="0" y="0"/>
                <wp:lineTo x="0" y="21301"/>
                <wp:lineTo x="21426" y="21301"/>
                <wp:lineTo x="214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18" cy="197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30FCC" w14:textId="25EA4FB0" w:rsidR="00AA05C5" w:rsidRPr="00AA05C5" w:rsidRDefault="00AA05C5" w:rsidP="00AA05C5">
      <w:pPr>
        <w:rPr>
          <w:rFonts w:ascii="Century Gothic" w:hAnsi="Century Gothic"/>
          <w:sz w:val="24"/>
          <w:szCs w:val="24"/>
        </w:rPr>
      </w:pPr>
    </w:p>
    <w:p w14:paraId="0E305A3F" w14:textId="77777777" w:rsidR="00A341B4" w:rsidRDefault="00A341B4" w:rsidP="00AA05C5">
      <w:pPr>
        <w:rPr>
          <w:rFonts w:ascii="Century Gothic" w:hAnsi="Century Gothic"/>
          <w:sz w:val="24"/>
          <w:szCs w:val="24"/>
          <w:u w:val="single"/>
        </w:rPr>
      </w:pPr>
    </w:p>
    <w:p w14:paraId="3753E60E" w14:textId="77777777" w:rsidR="00A341B4" w:rsidRDefault="00A341B4" w:rsidP="00AA05C5">
      <w:pPr>
        <w:rPr>
          <w:rFonts w:ascii="Century Gothic" w:hAnsi="Century Gothic"/>
          <w:sz w:val="24"/>
          <w:szCs w:val="24"/>
          <w:u w:val="single"/>
        </w:rPr>
      </w:pPr>
    </w:p>
    <w:p w14:paraId="2029F8F3" w14:textId="77777777" w:rsidR="00A341B4" w:rsidRDefault="00A341B4" w:rsidP="00AA05C5">
      <w:pPr>
        <w:rPr>
          <w:rFonts w:ascii="Century Gothic" w:hAnsi="Century Gothic"/>
          <w:sz w:val="24"/>
          <w:szCs w:val="24"/>
          <w:u w:val="single"/>
        </w:rPr>
      </w:pPr>
    </w:p>
    <w:p w14:paraId="0C8BB114" w14:textId="77777777" w:rsidR="00A341B4" w:rsidRDefault="00A341B4" w:rsidP="00AA05C5">
      <w:pPr>
        <w:rPr>
          <w:rFonts w:ascii="Century Gothic" w:hAnsi="Century Gothic"/>
          <w:sz w:val="24"/>
          <w:szCs w:val="24"/>
          <w:u w:val="single"/>
        </w:rPr>
      </w:pPr>
    </w:p>
    <w:p w14:paraId="521945DD" w14:textId="77777777" w:rsidR="00A341B4" w:rsidRDefault="00A341B4" w:rsidP="00AA05C5">
      <w:pPr>
        <w:rPr>
          <w:rFonts w:ascii="Century Gothic" w:hAnsi="Century Gothic"/>
          <w:sz w:val="24"/>
          <w:szCs w:val="24"/>
          <w:u w:val="single"/>
        </w:rPr>
      </w:pPr>
    </w:p>
    <w:p w14:paraId="65CD28C3" w14:textId="77777777" w:rsidR="00A341B4" w:rsidRDefault="00A341B4" w:rsidP="00AA05C5">
      <w:pPr>
        <w:rPr>
          <w:rFonts w:ascii="Century Gothic" w:hAnsi="Century Gothic"/>
          <w:sz w:val="24"/>
          <w:szCs w:val="24"/>
          <w:u w:val="single"/>
        </w:rPr>
      </w:pPr>
    </w:p>
    <w:p w14:paraId="28FFD3C1" w14:textId="2E9A0561" w:rsidR="00AA05C5" w:rsidRPr="00D2280F" w:rsidRDefault="00AA05C5" w:rsidP="00AA05C5">
      <w:pPr>
        <w:rPr>
          <w:rFonts w:ascii="Century Gothic" w:hAnsi="Century Gothic"/>
          <w:sz w:val="24"/>
          <w:szCs w:val="24"/>
          <w:u w:val="single"/>
        </w:rPr>
      </w:pPr>
      <w:r w:rsidRPr="00D2280F">
        <w:rPr>
          <w:rFonts w:ascii="Century Gothic" w:hAnsi="Century Gothic"/>
          <w:sz w:val="24"/>
          <w:szCs w:val="24"/>
          <w:u w:val="single"/>
        </w:rPr>
        <w:t>Image Sizing Guide for Social Media</w:t>
      </w:r>
    </w:p>
    <w:p w14:paraId="3DBFA5A5" w14:textId="70C5761E" w:rsidR="00AA05C5" w:rsidRDefault="00AA05C5" w:rsidP="00AA05C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Facebook: </w:t>
      </w:r>
      <w:r w:rsidR="00D2280F">
        <w:rPr>
          <w:rFonts w:ascii="Century Gothic" w:hAnsi="Century Gothic"/>
          <w:sz w:val="24"/>
          <w:szCs w:val="24"/>
        </w:rPr>
        <w:t>1,200 x 630 pixels (px)</w:t>
      </w:r>
    </w:p>
    <w:p w14:paraId="2F5358E4" w14:textId="1C0A0008" w:rsidR="00AA05C5" w:rsidRDefault="00AA05C5" w:rsidP="00AA05C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Instagram: Square – 1080</w:t>
      </w:r>
      <w:r w:rsidR="00A341B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x1080px </w:t>
      </w:r>
      <w:r w:rsidR="00D84DD0">
        <w:rPr>
          <w:rFonts w:ascii="Century Gothic" w:hAnsi="Century Gothic"/>
          <w:sz w:val="24"/>
          <w:szCs w:val="24"/>
        </w:rPr>
        <w:t xml:space="preserve">   |   </w:t>
      </w:r>
      <w:r>
        <w:rPr>
          <w:rFonts w:ascii="Century Gothic" w:hAnsi="Century Gothic"/>
          <w:sz w:val="24"/>
          <w:szCs w:val="24"/>
        </w:rPr>
        <w:t>Landscape – 1200</w:t>
      </w:r>
      <w:r w:rsidR="00A341B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x</w:t>
      </w:r>
      <w:r w:rsidR="00A341B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6</w:t>
      </w:r>
      <w:r w:rsidR="00D2280F">
        <w:rPr>
          <w:rFonts w:ascii="Century Gothic" w:hAnsi="Century Gothic"/>
          <w:sz w:val="24"/>
          <w:szCs w:val="24"/>
        </w:rPr>
        <w:t>30</w:t>
      </w:r>
      <w:r>
        <w:rPr>
          <w:rFonts w:ascii="Century Gothic" w:hAnsi="Century Gothic"/>
          <w:sz w:val="24"/>
          <w:szCs w:val="24"/>
        </w:rPr>
        <w:t xml:space="preserve">px </w:t>
      </w:r>
    </w:p>
    <w:p w14:paraId="006E52F3" w14:textId="6348354D" w:rsidR="00D2280F" w:rsidRDefault="00D2280F" w:rsidP="00AA05C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Twitter: 1,200 x 630px</w:t>
      </w:r>
    </w:p>
    <w:p w14:paraId="6431B9A4" w14:textId="77777777" w:rsidR="00594FC1" w:rsidRDefault="00594FC1" w:rsidP="00AA05C5">
      <w:pPr>
        <w:rPr>
          <w:rFonts w:ascii="Century Gothic" w:hAnsi="Century Gothic"/>
          <w:sz w:val="24"/>
          <w:szCs w:val="24"/>
        </w:rPr>
      </w:pPr>
    </w:p>
    <w:p w14:paraId="53B8A700" w14:textId="77777777" w:rsidR="00756723" w:rsidRPr="00D84DD0" w:rsidRDefault="00756723" w:rsidP="00756723">
      <w:p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32"/>
          <w:szCs w:val="32"/>
        </w:rPr>
      </w:pPr>
      <w:r w:rsidRPr="00D84DD0">
        <w:rPr>
          <w:rFonts w:ascii="Century Gothic" w:eastAsia="Times New Roman" w:hAnsi="Century Gothic" w:cs="Arial"/>
          <w:b/>
          <w:bCs/>
          <w:color w:val="3D3D3D"/>
          <w:sz w:val="32"/>
          <w:szCs w:val="32"/>
          <w:u w:val="single"/>
        </w:rPr>
        <w:t>Hashtags</w:t>
      </w:r>
      <w:r>
        <w:rPr>
          <w:rFonts w:ascii="Century Gothic" w:eastAsia="Times New Roman" w:hAnsi="Century Gothic" w:cs="Arial"/>
          <w:b/>
          <w:bCs/>
          <w:color w:val="3D3D3D"/>
          <w:sz w:val="32"/>
          <w:szCs w:val="32"/>
          <w:u w:val="single"/>
        </w:rPr>
        <w:t xml:space="preserve"> and Other Resources</w:t>
      </w:r>
    </w:p>
    <w:p w14:paraId="6DEB8057" w14:textId="7EE6A246" w:rsidR="00756723" w:rsidRDefault="00756723" w:rsidP="00756723">
      <w:p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</w:rPr>
      </w:pPr>
      <w:r>
        <w:rPr>
          <w:rFonts w:ascii="Century Gothic" w:eastAsia="Times New Roman" w:hAnsi="Century Gothic" w:cs="Arial"/>
          <w:color w:val="3D3D3D"/>
          <w:sz w:val="24"/>
          <w:szCs w:val="24"/>
        </w:rPr>
        <w:t>#ArtisPartCT</w:t>
      </w:r>
    </w:p>
    <w:p w14:paraId="70EC589A" w14:textId="3F883C6C" w:rsidR="00114DE1" w:rsidRDefault="00114DE1" w:rsidP="00756723">
      <w:p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</w:rPr>
      </w:pPr>
      <w:r>
        <w:rPr>
          <w:rFonts w:ascii="Century Gothic" w:eastAsia="Times New Roman" w:hAnsi="Century Gothic" w:cs="Arial"/>
          <w:color w:val="3D3D3D"/>
          <w:sz w:val="24"/>
          <w:szCs w:val="24"/>
        </w:rPr>
        <w:t>Slogan – Connecticut Can’t Recover Without the Arts</w:t>
      </w:r>
    </w:p>
    <w:p w14:paraId="7EA78589" w14:textId="77777777" w:rsidR="00756723" w:rsidRDefault="00756723" w:rsidP="00756723">
      <w:p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</w:rPr>
      </w:pPr>
      <w:r>
        <w:rPr>
          <w:rFonts w:ascii="Century Gothic" w:eastAsia="Times New Roman" w:hAnsi="Century Gothic" w:cs="Arial"/>
          <w:color w:val="3D3D3D"/>
          <w:sz w:val="24"/>
          <w:szCs w:val="24"/>
        </w:rPr>
        <w:t>** Use the hashtag in posts for an opportunity to be reshared on CAA social media channels</w:t>
      </w:r>
    </w:p>
    <w:p w14:paraId="7BBAC364" w14:textId="77777777" w:rsidR="00756723" w:rsidRDefault="00756723" w:rsidP="00756723">
      <w:p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</w:rPr>
      </w:pPr>
      <w:r>
        <w:rPr>
          <w:rFonts w:ascii="Century Gothic" w:eastAsia="Times New Roman" w:hAnsi="Century Gothic" w:cs="Arial"/>
          <w:color w:val="3D3D3D"/>
          <w:sz w:val="24"/>
          <w:szCs w:val="24"/>
        </w:rPr>
        <w:t>Twitter - @ct_artsalliance</w:t>
      </w:r>
    </w:p>
    <w:p w14:paraId="46E6BF73" w14:textId="77777777" w:rsidR="00756723" w:rsidRDefault="00756723" w:rsidP="00756723">
      <w:p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</w:rPr>
      </w:pPr>
      <w:r>
        <w:rPr>
          <w:rFonts w:ascii="Century Gothic" w:eastAsia="Times New Roman" w:hAnsi="Century Gothic" w:cs="Arial"/>
          <w:color w:val="3D3D3D"/>
          <w:sz w:val="24"/>
          <w:szCs w:val="24"/>
        </w:rPr>
        <w:t>Facebook - @ctartsalliance</w:t>
      </w:r>
    </w:p>
    <w:p w14:paraId="1D4B7CD1" w14:textId="1A4CB4F7" w:rsidR="00756723" w:rsidRDefault="00756723" w:rsidP="00756723">
      <w:pPr>
        <w:shd w:val="clear" w:color="auto" w:fill="FFFFFF"/>
        <w:spacing w:before="100" w:beforeAutospacing="1" w:after="0" w:line="240" w:lineRule="auto"/>
        <w:rPr>
          <w:rStyle w:val="Hyperlink"/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color w:val="3D3D3D"/>
          <w:sz w:val="24"/>
          <w:szCs w:val="24"/>
        </w:rPr>
        <w:t xml:space="preserve">Website - </w:t>
      </w:r>
      <w:hyperlink r:id="rId10" w:history="1">
        <w:r w:rsidRPr="00D84DD0">
          <w:rPr>
            <w:rStyle w:val="Hyperlink"/>
            <w:rFonts w:ascii="Century Gothic" w:eastAsia="Times New Roman" w:hAnsi="Century Gothic" w:cs="Arial"/>
            <w:sz w:val="24"/>
            <w:szCs w:val="24"/>
          </w:rPr>
          <w:t>https://ctartsalliance.org/</w:t>
        </w:r>
      </w:hyperlink>
    </w:p>
    <w:p w14:paraId="0BC726C0" w14:textId="4E75DB54" w:rsidR="00594FC1" w:rsidRPr="00594FC1" w:rsidRDefault="00594FC1" w:rsidP="00756723">
      <w:p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sz w:val="24"/>
          <w:szCs w:val="24"/>
        </w:rPr>
      </w:pPr>
      <w:r>
        <w:rPr>
          <w:rStyle w:val="Hyperlink"/>
          <w:rFonts w:ascii="Century Gothic" w:eastAsia="Times New Roman" w:hAnsi="Century Gothic" w:cs="Arial"/>
          <w:color w:val="auto"/>
          <w:sz w:val="24"/>
          <w:szCs w:val="24"/>
          <w:u w:val="none"/>
        </w:rPr>
        <w:t xml:space="preserve">Campaign Homepage - </w:t>
      </w:r>
      <w:hyperlink r:id="rId11" w:history="1">
        <w:r w:rsidRPr="00594FC1">
          <w:rPr>
            <w:rStyle w:val="Hyperlink"/>
            <w:rFonts w:ascii="Century Gothic" w:eastAsia="Times New Roman" w:hAnsi="Century Gothic" w:cs="Arial"/>
            <w:sz w:val="24"/>
            <w:szCs w:val="24"/>
          </w:rPr>
          <w:t>https://ctartsalliance.org/art-is-part-ct/</w:t>
        </w:r>
      </w:hyperlink>
    </w:p>
    <w:p w14:paraId="78C32964" w14:textId="74000FD3" w:rsidR="00756723" w:rsidRDefault="0075672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3A2AAF03" w14:textId="77777777" w:rsidR="00594FC1" w:rsidRDefault="00594FC1" w:rsidP="00A341B4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49E15551" w14:textId="42A0F3B4" w:rsidR="00236D9B" w:rsidRPr="00A341B4" w:rsidRDefault="00A341B4" w:rsidP="00A341B4">
      <w:pPr>
        <w:rPr>
          <w:rFonts w:ascii="Century Gothic" w:hAnsi="Century Gothic"/>
          <w:b/>
          <w:bCs/>
          <w:sz w:val="32"/>
          <w:szCs w:val="32"/>
          <w:u w:val="single"/>
        </w:rPr>
      </w:pPr>
      <w:r w:rsidRPr="00236D9B">
        <w:rPr>
          <w:rFonts w:ascii="Century Gothic" w:hAnsi="Century Gothic"/>
          <w:b/>
          <w:bCs/>
          <w:sz w:val="32"/>
          <w:szCs w:val="32"/>
          <w:u w:val="single"/>
        </w:rPr>
        <w:t>2021 Legislative Agenda</w:t>
      </w:r>
      <w:r w:rsidR="00D2280F" w:rsidRPr="00236D9B">
        <w:rPr>
          <w:rFonts w:ascii="Century Gothic" w:hAnsi="Century Gothic"/>
          <w:b/>
          <w:bCs/>
          <w:sz w:val="32"/>
          <w:szCs w:val="32"/>
          <w:u w:val="single"/>
        </w:rPr>
        <w:t xml:space="preserve"> </w:t>
      </w:r>
    </w:p>
    <w:p w14:paraId="5528E3E3" w14:textId="0AA1A878" w:rsidR="00A341B4" w:rsidRPr="00A341B4" w:rsidRDefault="00A341B4" w:rsidP="00A341B4">
      <w:pPr>
        <w:rPr>
          <w:rFonts w:ascii="Century Gothic" w:hAnsi="Century Gothic"/>
          <w:b/>
          <w:bCs/>
          <w:sz w:val="24"/>
          <w:szCs w:val="24"/>
        </w:rPr>
      </w:pPr>
      <w:r w:rsidRPr="00A341B4">
        <w:rPr>
          <w:rFonts w:ascii="Century Gothic" w:hAnsi="Century Gothic"/>
          <w:b/>
          <w:bCs/>
          <w:sz w:val="24"/>
          <w:szCs w:val="24"/>
        </w:rPr>
        <w:t>ARTS AND CULTURE SECTOR IS AN ECONOMIC DRIVER</w:t>
      </w:r>
    </w:p>
    <w:p w14:paraId="1CBB6EDB" w14:textId="4FEEAFB5" w:rsidR="00A341B4" w:rsidRPr="00A341B4" w:rsidRDefault="00A341B4" w:rsidP="00A341B4">
      <w:pPr>
        <w:jc w:val="center"/>
        <w:rPr>
          <w:rFonts w:ascii="Century Gothic" w:hAnsi="Century Gothic"/>
          <w:sz w:val="24"/>
          <w:szCs w:val="24"/>
        </w:rPr>
      </w:pPr>
      <w:r w:rsidRPr="00A341B4">
        <w:rPr>
          <w:rFonts w:ascii="Century Gothic" w:hAnsi="Century Gothic"/>
          <w:sz w:val="24"/>
          <w:szCs w:val="24"/>
        </w:rPr>
        <w:t>Represents 5% of CT’s economy | Generates $9 billion annually | Supports 57,000 nonprofit jobs</w:t>
      </w:r>
    </w:p>
    <w:p w14:paraId="41E229D5" w14:textId="0B92E1E9" w:rsidR="00A341B4" w:rsidRPr="00BF526B" w:rsidRDefault="00A341B4" w:rsidP="00A341B4">
      <w:pPr>
        <w:jc w:val="center"/>
        <w:rPr>
          <w:rFonts w:ascii="Century Gothic" w:hAnsi="Century Gothic"/>
          <w:sz w:val="20"/>
          <w:szCs w:val="20"/>
          <w:vertAlign w:val="superscript"/>
        </w:rPr>
      </w:pPr>
      <w:r w:rsidRPr="00A341B4">
        <w:rPr>
          <w:rFonts w:ascii="Century Gothic" w:hAnsi="Century Gothic"/>
          <w:sz w:val="24"/>
          <w:szCs w:val="24"/>
        </w:rPr>
        <w:t>Returns $7 for every state $1 invested</w:t>
      </w:r>
      <w:r w:rsidR="00BF526B">
        <w:rPr>
          <w:rFonts w:ascii="Century Gothic" w:hAnsi="Century Gothic"/>
          <w:sz w:val="20"/>
          <w:szCs w:val="20"/>
          <w:vertAlign w:val="superscript"/>
        </w:rPr>
        <w:t>1</w:t>
      </w:r>
    </w:p>
    <w:p w14:paraId="2A231AE8" w14:textId="77777777" w:rsidR="00594FC1" w:rsidRPr="00A341B4" w:rsidRDefault="00594FC1" w:rsidP="00A341B4">
      <w:pPr>
        <w:jc w:val="center"/>
        <w:rPr>
          <w:rFonts w:ascii="Century Gothic" w:hAnsi="Century Gothic"/>
          <w:sz w:val="24"/>
          <w:szCs w:val="24"/>
        </w:rPr>
      </w:pPr>
    </w:p>
    <w:p w14:paraId="1C6BAB45" w14:textId="12D7A3AD" w:rsidR="00A341B4" w:rsidRPr="00A341B4" w:rsidRDefault="00A341B4" w:rsidP="00A341B4">
      <w:pPr>
        <w:rPr>
          <w:rFonts w:ascii="Century Gothic" w:hAnsi="Century Gothic"/>
          <w:b/>
          <w:bCs/>
          <w:sz w:val="24"/>
          <w:szCs w:val="24"/>
        </w:rPr>
      </w:pPr>
      <w:r w:rsidRPr="00A341B4">
        <w:rPr>
          <w:rFonts w:ascii="Century Gothic" w:hAnsi="Century Gothic"/>
          <w:b/>
          <w:bCs/>
          <w:sz w:val="24"/>
          <w:szCs w:val="24"/>
        </w:rPr>
        <w:t>COVID-19 HAS DEVASTATED THE SECTOR</w:t>
      </w:r>
      <w:r w:rsidRPr="00A341B4">
        <w:rPr>
          <w:rFonts w:ascii="Century Gothic" w:hAnsi="Century Gothic"/>
          <w:b/>
          <w:bCs/>
          <w:sz w:val="24"/>
          <w:szCs w:val="24"/>
        </w:rPr>
        <w:tab/>
      </w:r>
    </w:p>
    <w:p w14:paraId="1B97B189" w14:textId="76C8BF15" w:rsidR="00A341B4" w:rsidRPr="00A341B4" w:rsidRDefault="00A341B4" w:rsidP="00A341B4">
      <w:pPr>
        <w:rPr>
          <w:rFonts w:ascii="Century Gothic" w:hAnsi="Century Gothic"/>
          <w:bCs/>
          <w:sz w:val="24"/>
          <w:szCs w:val="24"/>
        </w:rPr>
      </w:pPr>
      <w:r w:rsidRPr="00A341B4">
        <w:rPr>
          <w:rFonts w:ascii="Century Gothic" w:hAnsi="Century Gothic"/>
          <w:b/>
          <w:bCs/>
          <w:noProof/>
          <w:sz w:val="24"/>
          <w:szCs w:val="24"/>
        </w:rPr>
        <w:drawing>
          <wp:inline distT="0" distB="0" distL="0" distR="0" wp14:anchorId="5CA4B438" wp14:editId="52CFBE20">
            <wp:extent cx="6883400" cy="863600"/>
            <wp:effectExtent l="0" t="0" r="12700" b="1270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B0A3EF0" w14:textId="77777777" w:rsidR="00A341B4" w:rsidRDefault="00A341B4" w:rsidP="00A341B4">
      <w:pPr>
        <w:spacing w:after="240"/>
        <w:rPr>
          <w:rFonts w:ascii="Century Gothic" w:hAnsi="Century Gothic"/>
          <w:b/>
          <w:sz w:val="24"/>
          <w:szCs w:val="24"/>
        </w:rPr>
      </w:pPr>
    </w:p>
    <w:p w14:paraId="0AD52093" w14:textId="4D6D094A" w:rsidR="00A341B4" w:rsidRPr="00A341B4" w:rsidRDefault="00A341B4" w:rsidP="00A341B4">
      <w:pPr>
        <w:spacing w:after="240"/>
        <w:rPr>
          <w:rFonts w:ascii="Century Gothic" w:hAnsi="Century Gothic"/>
          <w:b/>
          <w:sz w:val="24"/>
          <w:szCs w:val="24"/>
        </w:rPr>
      </w:pPr>
      <w:r w:rsidRPr="00A341B4">
        <w:rPr>
          <w:rFonts w:ascii="Century Gothic" w:hAnsi="Century Gothic"/>
          <w:b/>
          <w:sz w:val="24"/>
          <w:szCs w:val="24"/>
        </w:rPr>
        <w:t>CT CAN’T RECOVER WITHOUT THE ARTS</w:t>
      </w:r>
    </w:p>
    <w:p w14:paraId="147AA0C6" w14:textId="13DD4485" w:rsidR="00A341B4" w:rsidRPr="00A341B4" w:rsidRDefault="00A341B4" w:rsidP="00A341B4">
      <w:pPr>
        <w:spacing w:after="240"/>
        <w:jc w:val="center"/>
        <w:rPr>
          <w:rFonts w:ascii="Century Gothic" w:hAnsi="Century Gothic"/>
          <w:sz w:val="24"/>
          <w:szCs w:val="24"/>
        </w:rPr>
      </w:pPr>
      <w:r w:rsidRPr="00A341B4">
        <w:rPr>
          <w:rFonts w:ascii="Century Gothic" w:hAnsi="Century Gothic"/>
          <w:sz w:val="24"/>
          <w:szCs w:val="24"/>
        </w:rPr>
        <w:t>Empty Downtowns |</w:t>
      </w:r>
      <w:r>
        <w:rPr>
          <w:rFonts w:ascii="Century Gothic" w:hAnsi="Century Gothic"/>
          <w:sz w:val="24"/>
          <w:szCs w:val="24"/>
        </w:rPr>
        <w:t xml:space="preserve"> </w:t>
      </w:r>
      <w:r w:rsidRPr="00A341B4">
        <w:rPr>
          <w:rFonts w:ascii="Century Gothic" w:hAnsi="Century Gothic"/>
          <w:sz w:val="24"/>
          <w:szCs w:val="24"/>
        </w:rPr>
        <w:t>Venues Closed</w:t>
      </w:r>
      <w:r>
        <w:rPr>
          <w:rFonts w:ascii="Century Gothic" w:hAnsi="Century Gothic"/>
          <w:sz w:val="24"/>
          <w:szCs w:val="24"/>
        </w:rPr>
        <w:t xml:space="preserve"> </w:t>
      </w:r>
      <w:r w:rsidRPr="00A341B4">
        <w:rPr>
          <w:rFonts w:ascii="Century Gothic" w:hAnsi="Century Gothic"/>
          <w:sz w:val="24"/>
          <w:szCs w:val="24"/>
        </w:rPr>
        <w:t>| Economic &amp; Job Loss |Permanent Closure &amp; Damage</w:t>
      </w:r>
    </w:p>
    <w:p w14:paraId="6FECA2CF" w14:textId="77777777" w:rsidR="00A341B4" w:rsidRPr="00A341B4" w:rsidRDefault="00A341B4" w:rsidP="00A341B4">
      <w:pPr>
        <w:rPr>
          <w:rFonts w:ascii="Century Gothic" w:hAnsi="Century Gothic"/>
          <w:b/>
          <w:sz w:val="24"/>
          <w:szCs w:val="24"/>
        </w:rPr>
      </w:pPr>
      <w:r w:rsidRPr="00A341B4">
        <w:rPr>
          <w:rFonts w:ascii="Century Gothic" w:hAnsi="Century Gothic"/>
          <w:b/>
          <w:sz w:val="24"/>
          <w:szCs w:val="24"/>
        </w:rPr>
        <w:t>LEGISLATIVE ACTION IS REQUIRED</w:t>
      </w:r>
    </w:p>
    <w:p w14:paraId="642EE0AC" w14:textId="450E5706" w:rsidR="00A341B4" w:rsidRPr="00A341B4" w:rsidRDefault="00A341B4" w:rsidP="00A341B4">
      <w:pPr>
        <w:rPr>
          <w:rFonts w:ascii="Century Gothic" w:hAnsi="Century Gothic"/>
          <w:sz w:val="24"/>
          <w:szCs w:val="24"/>
        </w:rPr>
      </w:pPr>
      <w:r w:rsidRPr="00A341B4">
        <w:rPr>
          <w:rFonts w:ascii="Century Gothic" w:hAnsi="Century Gothic"/>
          <w:sz w:val="24"/>
          <w:szCs w:val="24"/>
        </w:rPr>
        <w:t xml:space="preserve">Prevent further economic injury and job losses   | Address the impact of shutdown and accumulated losses | </w:t>
      </w:r>
    </w:p>
    <w:p w14:paraId="1D1707E3" w14:textId="2A9A70C5" w:rsidR="00A341B4" w:rsidRDefault="00A341B4" w:rsidP="00A341B4">
      <w:pPr>
        <w:rPr>
          <w:rFonts w:ascii="Century Gothic" w:hAnsi="Century Gothic"/>
          <w:sz w:val="24"/>
          <w:szCs w:val="24"/>
        </w:rPr>
      </w:pPr>
      <w:r w:rsidRPr="00A341B4">
        <w:rPr>
          <w:rFonts w:ascii="Century Gothic" w:hAnsi="Century Gothic"/>
          <w:sz w:val="24"/>
          <w:szCs w:val="24"/>
        </w:rPr>
        <w:t>Help Accelerate Recovery, not only for the sector but for all of Connecticut</w:t>
      </w:r>
    </w:p>
    <w:p w14:paraId="01E4EFDD" w14:textId="77777777" w:rsidR="00A341B4" w:rsidRPr="00A341B4" w:rsidRDefault="00A341B4" w:rsidP="00A341B4">
      <w:pPr>
        <w:rPr>
          <w:rFonts w:ascii="Century Gothic" w:hAnsi="Century Gothic"/>
          <w:bCs/>
          <w:sz w:val="24"/>
          <w:szCs w:val="24"/>
        </w:rPr>
      </w:pPr>
    </w:p>
    <w:p w14:paraId="26C0C515" w14:textId="2431F58E" w:rsidR="00A341B4" w:rsidRDefault="00A341B4" w:rsidP="00A341B4">
      <w:pPr>
        <w:rPr>
          <w:rFonts w:ascii="Century Gothic" w:hAnsi="Century Gothic"/>
          <w:sz w:val="24"/>
          <w:szCs w:val="24"/>
        </w:rPr>
      </w:pPr>
      <w:r w:rsidRPr="00A341B4">
        <w:rPr>
          <w:rFonts w:ascii="Century Gothic" w:hAnsi="Century Gothic"/>
          <w:sz w:val="24"/>
          <w:szCs w:val="24"/>
        </w:rPr>
        <w:t xml:space="preserve">The </w:t>
      </w:r>
      <w:r w:rsidRPr="00A341B4">
        <w:rPr>
          <w:rFonts w:ascii="Century Gothic" w:hAnsi="Century Gothic"/>
          <w:b/>
          <w:sz w:val="24"/>
          <w:szCs w:val="24"/>
        </w:rPr>
        <w:t>Tourism Fund</w:t>
      </w:r>
      <w:r w:rsidRPr="00A341B4">
        <w:rPr>
          <w:rFonts w:ascii="Century Gothic" w:hAnsi="Century Gothic"/>
          <w:sz w:val="24"/>
          <w:szCs w:val="24"/>
        </w:rPr>
        <w:t xml:space="preserve"> is CT’s mechanism to fund arts, culture and tourism. The fund’s revenue source is the Hotel Occupancy Tax, which has underperformed as a result of the pandemic’s impact on the hospitality industry. According to the Office of Policy and Management (November 2020) “</w:t>
      </w:r>
      <w:r w:rsidRPr="00A341B4">
        <w:rPr>
          <w:rFonts w:ascii="Century Gothic" w:hAnsi="Century Gothic"/>
          <w:b/>
          <w:sz w:val="24"/>
          <w:szCs w:val="24"/>
        </w:rPr>
        <w:t>the Tourism Fund will end FY 2021 with a $13.8 million negative fund balance</w:t>
      </w:r>
      <w:r w:rsidRPr="00A341B4">
        <w:rPr>
          <w:rFonts w:ascii="Century Gothic" w:hAnsi="Century Gothic"/>
          <w:sz w:val="24"/>
          <w:szCs w:val="24"/>
        </w:rPr>
        <w:t>.”</w:t>
      </w:r>
    </w:p>
    <w:p w14:paraId="2BA5FC10" w14:textId="010B6795" w:rsidR="00594FC1" w:rsidRDefault="00594FC1" w:rsidP="00A341B4">
      <w:pPr>
        <w:rPr>
          <w:rFonts w:ascii="Century Gothic" w:hAnsi="Century Gothic"/>
          <w:sz w:val="24"/>
          <w:szCs w:val="24"/>
        </w:rPr>
      </w:pPr>
    </w:p>
    <w:p w14:paraId="2D915D40" w14:textId="3CB33AD7" w:rsidR="00BF526B" w:rsidRDefault="00BF526B" w:rsidP="00A341B4">
      <w:pPr>
        <w:rPr>
          <w:rFonts w:ascii="Century Gothic" w:hAnsi="Century Gothic"/>
          <w:sz w:val="24"/>
          <w:szCs w:val="24"/>
        </w:rPr>
      </w:pPr>
    </w:p>
    <w:p w14:paraId="42E5203C" w14:textId="77777777" w:rsidR="00BF526B" w:rsidRDefault="00BF526B" w:rsidP="00A341B4">
      <w:pPr>
        <w:rPr>
          <w:rFonts w:ascii="Century Gothic" w:hAnsi="Century Gothic"/>
          <w:sz w:val="24"/>
          <w:szCs w:val="24"/>
        </w:rPr>
      </w:pPr>
    </w:p>
    <w:p w14:paraId="062F4571" w14:textId="0DCE02E5" w:rsidR="00594FC1" w:rsidRPr="00BF526B" w:rsidRDefault="00BF526B" w:rsidP="00A341B4">
      <w:pPr>
        <w:rPr>
          <w:rFonts w:ascii="Century Gothic" w:hAnsi="Century Gothic"/>
          <w:sz w:val="20"/>
          <w:szCs w:val="20"/>
        </w:rPr>
      </w:pPr>
      <w:r w:rsidRPr="00BF526B">
        <w:rPr>
          <w:rFonts w:ascii="Century Gothic" w:hAnsi="Century Gothic"/>
          <w:sz w:val="20"/>
          <w:szCs w:val="20"/>
        </w:rPr>
        <w:t xml:space="preserve">Citations: </w:t>
      </w:r>
    </w:p>
    <w:p w14:paraId="62FDECEE" w14:textId="14347752" w:rsidR="00BF526B" w:rsidRPr="00BF526B" w:rsidRDefault="00BF526B" w:rsidP="00BF526B">
      <w:pPr>
        <w:pStyle w:val="Footer"/>
        <w:rPr>
          <w:rFonts w:ascii="Century Gothic" w:hAnsi="Century Gothic"/>
          <w:sz w:val="16"/>
          <w:szCs w:val="16"/>
        </w:rPr>
      </w:pPr>
      <w:r w:rsidRPr="00BF526B">
        <w:rPr>
          <w:rFonts w:ascii="Century Gothic" w:hAnsi="Century Gothic"/>
          <w:sz w:val="16"/>
          <w:szCs w:val="16"/>
          <w:vertAlign w:val="superscript"/>
        </w:rPr>
        <w:t>1</w:t>
      </w:r>
      <w:r w:rsidRPr="00BF526B">
        <w:rPr>
          <w:rFonts w:ascii="Century Gothic" w:hAnsi="Century Gothic"/>
          <w:sz w:val="16"/>
          <w:szCs w:val="16"/>
        </w:rPr>
        <w:t xml:space="preserve"> </w:t>
      </w:r>
      <w:hyperlink r:id="rId17" w:history="1">
        <w:r w:rsidRPr="00BF526B">
          <w:rPr>
            <w:rStyle w:val="Hyperlink"/>
            <w:rFonts w:ascii="Century Gothic" w:hAnsi="Century Gothic"/>
            <w:sz w:val="16"/>
            <w:szCs w:val="16"/>
          </w:rPr>
          <w:t>U.S Bureau of Economic Analysis CT State Report</w:t>
        </w:r>
      </w:hyperlink>
      <w:r w:rsidRPr="00BF526B">
        <w:rPr>
          <w:rFonts w:ascii="Century Gothic" w:hAnsi="Century Gothic"/>
          <w:sz w:val="16"/>
          <w:szCs w:val="16"/>
        </w:rPr>
        <w:t xml:space="preserve"> and </w:t>
      </w:r>
      <w:hyperlink r:id="rId18" w:history="1">
        <w:r w:rsidRPr="00BF526B">
          <w:rPr>
            <w:rStyle w:val="Hyperlink"/>
            <w:rFonts w:ascii="Century Gothic" w:hAnsi="Century Gothic"/>
            <w:sz w:val="16"/>
            <w:szCs w:val="16"/>
          </w:rPr>
          <w:t>Arts &amp; Economic Prosperity 5 for State of CT</w:t>
        </w:r>
      </w:hyperlink>
    </w:p>
    <w:p w14:paraId="42773EF4" w14:textId="0A412A96" w:rsidR="00BF526B" w:rsidRPr="00BF526B" w:rsidRDefault="00BF526B" w:rsidP="00BF526B">
      <w:pPr>
        <w:pStyle w:val="Footer"/>
        <w:rPr>
          <w:rFonts w:ascii="Century Gothic" w:hAnsi="Century Gothic"/>
          <w:sz w:val="16"/>
          <w:szCs w:val="16"/>
        </w:rPr>
      </w:pPr>
      <w:r w:rsidRPr="00BF526B">
        <w:rPr>
          <w:rFonts w:ascii="Century Gothic" w:hAnsi="Century Gothic"/>
          <w:sz w:val="16"/>
          <w:szCs w:val="16"/>
          <w:vertAlign w:val="superscript"/>
        </w:rPr>
        <w:t xml:space="preserve">2 </w:t>
      </w:r>
      <w:hyperlink r:id="rId19" w:history="1">
        <w:r w:rsidRPr="00BF526B">
          <w:rPr>
            <w:rStyle w:val="Hyperlink"/>
            <w:rFonts w:ascii="Century Gothic" w:hAnsi="Century Gothic"/>
            <w:sz w:val="16"/>
            <w:szCs w:val="16"/>
          </w:rPr>
          <w:t>U.S. Bureau of Economic Analysis CT State Report</w:t>
        </w:r>
      </w:hyperlink>
    </w:p>
    <w:p w14:paraId="73B6DDF8" w14:textId="20994A44" w:rsidR="00BF526B" w:rsidRPr="00BF526B" w:rsidRDefault="00BF526B" w:rsidP="00BF526B">
      <w:pPr>
        <w:pStyle w:val="Footer"/>
        <w:rPr>
          <w:rFonts w:ascii="Century Gothic" w:hAnsi="Century Gothic"/>
          <w:sz w:val="16"/>
          <w:szCs w:val="16"/>
        </w:rPr>
      </w:pPr>
      <w:r w:rsidRPr="00BF526B">
        <w:rPr>
          <w:rFonts w:ascii="Century Gothic" w:hAnsi="Century Gothic"/>
          <w:sz w:val="16"/>
          <w:szCs w:val="16"/>
          <w:vertAlign w:val="superscript"/>
        </w:rPr>
        <w:t xml:space="preserve">3 </w:t>
      </w:r>
      <w:hyperlink r:id="rId20" w:history="1">
        <w:r w:rsidRPr="00BF526B">
          <w:rPr>
            <w:rStyle w:val="Hyperlink"/>
            <w:rFonts w:ascii="Century Gothic" w:hAnsi="Century Gothic"/>
            <w:sz w:val="16"/>
            <w:szCs w:val="16"/>
          </w:rPr>
          <w:t>Lost Art: Measuring COVID-19’s devastating impact on America’s creative economy (Aug. 2020, Metropolitan Policy Program at Brookings)</w:t>
        </w:r>
      </w:hyperlink>
      <w:r w:rsidRPr="00BF526B">
        <w:rPr>
          <w:rFonts w:ascii="Century Gothic" w:hAnsi="Century Gothic"/>
          <w:sz w:val="16"/>
          <w:szCs w:val="16"/>
        </w:rPr>
        <w:t xml:space="preserve"> </w:t>
      </w:r>
    </w:p>
    <w:p w14:paraId="496E704C" w14:textId="193C9007" w:rsidR="00BF526B" w:rsidRPr="00BF526B" w:rsidRDefault="00BF526B" w:rsidP="00BF526B">
      <w:pPr>
        <w:pStyle w:val="Footer"/>
        <w:rPr>
          <w:rFonts w:ascii="Century Gothic" w:hAnsi="Century Gothic"/>
          <w:sz w:val="16"/>
          <w:szCs w:val="16"/>
        </w:rPr>
      </w:pPr>
      <w:r w:rsidRPr="00BF526B">
        <w:rPr>
          <w:rFonts w:ascii="Century Gothic" w:hAnsi="Century Gothic"/>
          <w:sz w:val="16"/>
          <w:szCs w:val="16"/>
          <w:vertAlign w:val="superscript"/>
        </w:rPr>
        <w:t xml:space="preserve">4 </w:t>
      </w:r>
      <w:hyperlink r:id="rId21" w:history="1">
        <w:r w:rsidRPr="00BF526B">
          <w:rPr>
            <w:rStyle w:val="Hyperlink"/>
            <w:rFonts w:ascii="Century Gothic" w:hAnsi="Century Gothic"/>
            <w:sz w:val="16"/>
            <w:szCs w:val="16"/>
          </w:rPr>
          <w:t>COVID-19’s Impact on the Arts Research and Tracking Update: Americans for the Arts</w:t>
        </w:r>
      </w:hyperlink>
    </w:p>
    <w:p w14:paraId="2CD70188" w14:textId="77777777" w:rsidR="00BF526B" w:rsidRDefault="00BF526B" w:rsidP="00BF526B">
      <w:pPr>
        <w:pStyle w:val="Footer"/>
        <w:rPr>
          <w:sz w:val="16"/>
          <w:szCs w:val="16"/>
          <w:vertAlign w:val="superscript"/>
        </w:rPr>
      </w:pPr>
    </w:p>
    <w:p w14:paraId="3351C4F6" w14:textId="77777777" w:rsidR="00BF526B" w:rsidRDefault="00BF526B" w:rsidP="00A341B4">
      <w:pPr>
        <w:rPr>
          <w:rFonts w:ascii="Century Gothic" w:hAnsi="Century Gothic"/>
          <w:sz w:val="24"/>
          <w:szCs w:val="24"/>
        </w:rPr>
      </w:pPr>
    </w:p>
    <w:p w14:paraId="154187C3" w14:textId="0E020FD2" w:rsidR="00594FC1" w:rsidRDefault="00594FC1" w:rsidP="00A341B4">
      <w:pPr>
        <w:rPr>
          <w:rFonts w:ascii="Century Gothic" w:hAnsi="Century Gothic"/>
          <w:sz w:val="24"/>
          <w:szCs w:val="24"/>
        </w:rPr>
      </w:pPr>
    </w:p>
    <w:p w14:paraId="73BD328F" w14:textId="77777777" w:rsidR="00594FC1" w:rsidRDefault="00594FC1" w:rsidP="00A341B4">
      <w:pPr>
        <w:rPr>
          <w:rFonts w:ascii="Century Gothic" w:hAnsi="Century Gothic"/>
          <w:sz w:val="24"/>
          <w:szCs w:val="24"/>
        </w:rPr>
      </w:pPr>
    </w:p>
    <w:p w14:paraId="6F6FF5B3" w14:textId="33B21EA7" w:rsidR="00594FC1" w:rsidRDefault="00594FC1" w:rsidP="00A341B4">
      <w:pPr>
        <w:rPr>
          <w:rFonts w:ascii="Century Gothic" w:hAnsi="Century Gothic"/>
          <w:b/>
          <w:bCs/>
          <w:sz w:val="32"/>
          <w:szCs w:val="32"/>
          <w:u w:val="single"/>
        </w:rPr>
      </w:pPr>
      <w:r w:rsidRPr="00594FC1">
        <w:rPr>
          <w:rFonts w:ascii="Century Gothic" w:hAnsi="Century Gothic"/>
          <w:b/>
          <w:bCs/>
          <w:sz w:val="32"/>
          <w:szCs w:val="32"/>
          <w:u w:val="single"/>
        </w:rPr>
        <w:t>2021 Legislative Agenda</w:t>
      </w:r>
    </w:p>
    <w:p w14:paraId="534EB379" w14:textId="77777777" w:rsidR="00594FC1" w:rsidRPr="00594FC1" w:rsidRDefault="00594FC1" w:rsidP="00A341B4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6166EC69" w14:textId="3C499F45" w:rsidR="00A341B4" w:rsidRPr="00A341B4" w:rsidRDefault="00A341B4" w:rsidP="00A341B4">
      <w:pPr>
        <w:rPr>
          <w:rFonts w:ascii="Century Gothic" w:hAnsi="Century Gothic"/>
          <w:sz w:val="24"/>
          <w:szCs w:val="24"/>
        </w:rPr>
      </w:pPr>
      <w:r w:rsidRPr="00A341B4">
        <w:rPr>
          <w:rFonts w:ascii="Century Gothic" w:hAnsi="Century Gothic"/>
          <w:sz w:val="24"/>
          <w:szCs w:val="24"/>
        </w:rPr>
        <w:t>PRIORITY:</w:t>
      </w:r>
      <w:r w:rsidRPr="00A341B4">
        <w:rPr>
          <w:rFonts w:ascii="Century Gothic" w:hAnsi="Century Gothic"/>
          <w:b/>
          <w:bCs/>
          <w:sz w:val="24"/>
          <w:szCs w:val="24"/>
        </w:rPr>
        <w:t xml:space="preserve"> REPLENISH THE TOURISM FUND</w:t>
      </w:r>
      <w:r w:rsidRPr="00A341B4">
        <w:rPr>
          <w:rFonts w:ascii="Century Gothic" w:hAnsi="Century Gothic"/>
          <w:sz w:val="24"/>
          <w:szCs w:val="24"/>
        </w:rPr>
        <w:t xml:space="preserve"> to prevent further economic injury and job losses in the sector and maintain flat funding. GROW THE TOURISM FUND to help stabilize sector and accelerate recovery</w:t>
      </w:r>
    </w:p>
    <w:p w14:paraId="3D115E78" w14:textId="0E579160" w:rsidR="00A341B4" w:rsidRDefault="00A341B4" w:rsidP="00A341B4">
      <w:pPr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A341B4">
        <w:rPr>
          <w:rFonts w:ascii="Century Gothic" w:hAnsi="Century Gothic"/>
          <w:b/>
          <w:sz w:val="24"/>
          <w:szCs w:val="24"/>
        </w:rPr>
        <w:t xml:space="preserve">DEDICATE 25% OF PROCEEDS FROM LODGING TAX TO TOURISM FUND </w:t>
      </w:r>
      <w:r w:rsidRPr="00A341B4">
        <w:rPr>
          <w:rFonts w:ascii="Century Gothic" w:hAnsi="Century Gothic"/>
          <w:bCs/>
          <w:sz w:val="24"/>
          <w:szCs w:val="24"/>
        </w:rPr>
        <w:t>by increasing the allocation from 10% to 25%</w:t>
      </w:r>
      <w:r w:rsidRPr="00A341B4">
        <w:rPr>
          <w:rFonts w:ascii="Century Gothic" w:hAnsi="Century Gothic"/>
          <w:b/>
          <w:sz w:val="24"/>
          <w:szCs w:val="24"/>
        </w:rPr>
        <w:t xml:space="preserve">. </w:t>
      </w:r>
      <w:r w:rsidRPr="00A341B4">
        <w:rPr>
          <w:rFonts w:ascii="Century Gothic" w:hAnsi="Century Gothic"/>
          <w:i/>
          <w:iCs/>
          <w:sz w:val="24"/>
          <w:szCs w:val="24"/>
        </w:rPr>
        <w:t>The increase does not affect lodging tax rates</w:t>
      </w:r>
      <w:r w:rsidRPr="00A341B4">
        <w:rPr>
          <w:rFonts w:ascii="Century Gothic" w:hAnsi="Century Gothic"/>
          <w:sz w:val="24"/>
          <w:szCs w:val="24"/>
        </w:rPr>
        <w:t>.</w:t>
      </w:r>
    </w:p>
    <w:p w14:paraId="5070D662" w14:textId="77777777" w:rsidR="00A341B4" w:rsidRPr="00A341B4" w:rsidRDefault="00A341B4" w:rsidP="00A341B4">
      <w:pPr>
        <w:ind w:left="720"/>
        <w:rPr>
          <w:rFonts w:ascii="Century Gothic" w:hAnsi="Century Gothic"/>
          <w:sz w:val="24"/>
          <w:szCs w:val="24"/>
        </w:rPr>
      </w:pPr>
    </w:p>
    <w:p w14:paraId="5E61F690" w14:textId="77777777" w:rsidR="00A341B4" w:rsidRPr="00A341B4" w:rsidRDefault="00A341B4" w:rsidP="00A341B4">
      <w:pPr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A341B4">
        <w:rPr>
          <w:rFonts w:ascii="Century Gothic" w:hAnsi="Century Gothic"/>
          <w:b/>
          <w:sz w:val="24"/>
          <w:szCs w:val="24"/>
        </w:rPr>
        <w:t xml:space="preserve">ALLOCATE A PORTION OF PROCEEDS FROM OTHER STATE TAXES AND/OR NEW REVENUE. </w:t>
      </w:r>
    </w:p>
    <w:p w14:paraId="6F3CCB66" w14:textId="77777777" w:rsidR="00A341B4" w:rsidRPr="00A341B4" w:rsidRDefault="00A341B4" w:rsidP="00A341B4">
      <w:pPr>
        <w:rPr>
          <w:rFonts w:ascii="Century Gothic" w:hAnsi="Century Gothic"/>
          <w:sz w:val="24"/>
          <w:szCs w:val="24"/>
        </w:rPr>
      </w:pPr>
    </w:p>
    <w:p w14:paraId="54A27F96" w14:textId="031D5BFA" w:rsidR="00A341B4" w:rsidRPr="00A341B4" w:rsidRDefault="00A341B4" w:rsidP="00A341B4">
      <w:pPr>
        <w:rPr>
          <w:rFonts w:ascii="Century Gothic" w:hAnsi="Century Gothic"/>
          <w:sz w:val="24"/>
          <w:szCs w:val="24"/>
        </w:rPr>
      </w:pPr>
      <w:r w:rsidRPr="00A341B4">
        <w:rPr>
          <w:rFonts w:ascii="Century Gothic" w:hAnsi="Century Gothic"/>
          <w:sz w:val="24"/>
          <w:szCs w:val="24"/>
        </w:rPr>
        <w:t xml:space="preserve">PRIORITY: </w:t>
      </w:r>
      <w:r w:rsidRPr="00A341B4">
        <w:rPr>
          <w:rFonts w:ascii="Century Gothic" w:hAnsi="Century Gothic"/>
          <w:b/>
          <w:bCs/>
          <w:sz w:val="24"/>
          <w:szCs w:val="24"/>
        </w:rPr>
        <w:t>ENSURE FUNDING FOR CT OFFICE OF THE ARTS AND CT HUMANITIES</w:t>
      </w:r>
      <w:r w:rsidRPr="00A341B4">
        <w:rPr>
          <w:rFonts w:ascii="Century Gothic" w:hAnsi="Century Gothic"/>
          <w:sz w:val="24"/>
          <w:szCs w:val="24"/>
        </w:rPr>
        <w:t xml:space="preserve"> reflects their roles as the state’s main source of support for arts and culture nonprofits in every municipality.</w:t>
      </w:r>
    </w:p>
    <w:p w14:paraId="79058E55" w14:textId="77777777" w:rsidR="00A341B4" w:rsidRPr="00A341B4" w:rsidRDefault="00A341B4" w:rsidP="00A341B4">
      <w:pPr>
        <w:rPr>
          <w:rFonts w:ascii="Century Gothic" w:hAnsi="Century Gothic"/>
          <w:sz w:val="24"/>
          <w:szCs w:val="24"/>
        </w:rPr>
      </w:pPr>
      <w:r w:rsidRPr="00A341B4">
        <w:rPr>
          <w:rFonts w:ascii="Century Gothic" w:hAnsi="Century Gothic"/>
          <w:sz w:val="24"/>
          <w:szCs w:val="24"/>
        </w:rPr>
        <w:t xml:space="preserve">PRIORITY: </w:t>
      </w:r>
      <w:r w:rsidRPr="00A341B4">
        <w:rPr>
          <w:rFonts w:ascii="Century Gothic" w:hAnsi="Century Gothic"/>
          <w:b/>
          <w:bCs/>
          <w:sz w:val="24"/>
          <w:szCs w:val="24"/>
        </w:rPr>
        <w:t xml:space="preserve">ENSURE THAT ARTS AND CULTURAL NONPROFITS ARE SUPPORTED BY ADDITIONAL FEDERAL FUNDING TO CT </w:t>
      </w:r>
      <w:r w:rsidRPr="00A341B4">
        <w:rPr>
          <w:rFonts w:ascii="Century Gothic" w:hAnsi="Century Gothic"/>
          <w:sz w:val="24"/>
          <w:szCs w:val="24"/>
        </w:rPr>
        <w:t>with a focus on grants for operating support as opposed to loans.</w:t>
      </w:r>
    </w:p>
    <w:p w14:paraId="653241D9" w14:textId="77777777" w:rsidR="00A341B4" w:rsidRPr="00A341B4" w:rsidRDefault="00A341B4" w:rsidP="00A341B4">
      <w:pPr>
        <w:rPr>
          <w:rFonts w:ascii="Century Gothic" w:hAnsi="Century Gothic"/>
          <w:sz w:val="24"/>
          <w:szCs w:val="24"/>
        </w:rPr>
      </w:pPr>
    </w:p>
    <w:tbl>
      <w:tblPr>
        <w:tblStyle w:val="GridTable4-Accent3"/>
        <w:tblW w:w="10800" w:type="dxa"/>
        <w:tblLook w:val="04A0" w:firstRow="1" w:lastRow="0" w:firstColumn="1" w:lastColumn="0" w:noHBand="0" w:noVBand="1"/>
      </w:tblPr>
      <w:tblGrid>
        <w:gridCol w:w="3601"/>
        <w:gridCol w:w="3597"/>
        <w:gridCol w:w="3602"/>
      </w:tblGrid>
      <w:tr w:rsidR="00A341B4" w:rsidRPr="00A341B4" w14:paraId="71C2672C" w14:textId="77777777" w:rsidTr="00751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1" w:type="dxa"/>
          </w:tcPr>
          <w:p w14:paraId="5414FC1F" w14:textId="77777777" w:rsidR="00A341B4" w:rsidRPr="00A341B4" w:rsidRDefault="00A341B4" w:rsidP="00A341B4">
            <w:pPr>
              <w:spacing w:after="160" w:line="259" w:lineRule="auto"/>
              <w:rPr>
                <w:rFonts w:ascii="Century Gothic" w:hAnsi="Century Gothic"/>
              </w:rPr>
            </w:pPr>
            <w:r w:rsidRPr="00A341B4">
              <w:rPr>
                <w:rFonts w:ascii="Century Gothic" w:hAnsi="Century Gothic"/>
              </w:rPr>
              <w:t>Federal Legislators</w:t>
            </w:r>
          </w:p>
        </w:tc>
        <w:tc>
          <w:tcPr>
            <w:tcW w:w="3597" w:type="dxa"/>
          </w:tcPr>
          <w:p w14:paraId="44190661" w14:textId="77777777" w:rsidR="00A341B4" w:rsidRPr="00A341B4" w:rsidRDefault="00A341B4" w:rsidP="00A341B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A341B4">
              <w:rPr>
                <w:rFonts w:ascii="Century Gothic" w:hAnsi="Century Gothic"/>
              </w:rPr>
              <w:t>State Legislators &amp; Administration</w:t>
            </w:r>
          </w:p>
        </w:tc>
        <w:tc>
          <w:tcPr>
            <w:tcW w:w="3602" w:type="dxa"/>
          </w:tcPr>
          <w:p w14:paraId="0F169E45" w14:textId="77777777" w:rsidR="00A341B4" w:rsidRPr="00A341B4" w:rsidRDefault="00A341B4" w:rsidP="00A341B4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A341B4">
              <w:rPr>
                <w:rFonts w:ascii="Century Gothic" w:hAnsi="Century Gothic"/>
              </w:rPr>
              <w:t>CT Arts Alliance</w:t>
            </w:r>
          </w:p>
        </w:tc>
      </w:tr>
      <w:tr w:rsidR="00A341B4" w:rsidRPr="00A341B4" w14:paraId="4BF75DF2" w14:textId="77777777" w:rsidTr="00751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1" w:type="dxa"/>
          </w:tcPr>
          <w:p w14:paraId="49FD0655" w14:textId="77777777" w:rsidR="00A341B4" w:rsidRPr="00A341B4" w:rsidRDefault="00A341B4" w:rsidP="00A341B4">
            <w:pPr>
              <w:spacing w:after="160" w:line="259" w:lineRule="auto"/>
              <w:rPr>
                <w:rFonts w:ascii="Century Gothic" w:hAnsi="Century Gothic"/>
              </w:rPr>
            </w:pPr>
            <w:r w:rsidRPr="00A341B4">
              <w:rPr>
                <w:rFonts w:ascii="Century Gothic" w:hAnsi="Century Gothic"/>
              </w:rPr>
              <w:t>Continue to ensure dedicated federal funding to arts &amp; cultural organizations survival and workers’ jobs.</w:t>
            </w:r>
          </w:p>
        </w:tc>
        <w:tc>
          <w:tcPr>
            <w:tcW w:w="3597" w:type="dxa"/>
          </w:tcPr>
          <w:p w14:paraId="0AE8D4C2" w14:textId="77777777" w:rsidR="00A341B4" w:rsidRPr="00A341B4" w:rsidRDefault="00A341B4" w:rsidP="00A341B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A341B4">
              <w:rPr>
                <w:rFonts w:ascii="Century Gothic" w:hAnsi="Century Gothic"/>
              </w:rPr>
              <w:t xml:space="preserve">Address accumulated losses, prevent further economic injury and permanent job and institutional loss. </w:t>
            </w:r>
          </w:p>
        </w:tc>
        <w:tc>
          <w:tcPr>
            <w:tcW w:w="3602" w:type="dxa"/>
          </w:tcPr>
          <w:p w14:paraId="2136BCD8" w14:textId="77777777" w:rsidR="00A341B4" w:rsidRPr="00A341B4" w:rsidRDefault="00A341B4" w:rsidP="00A341B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A341B4">
              <w:rPr>
                <w:rFonts w:ascii="Century Gothic" w:hAnsi="Century Gothic"/>
              </w:rPr>
              <w:t>Establish a statewide advocacy network of arts advocacy teams to call on and engage in advocacy efforts.</w:t>
            </w:r>
          </w:p>
        </w:tc>
      </w:tr>
    </w:tbl>
    <w:p w14:paraId="43EDD49B" w14:textId="77777777" w:rsidR="00A341B4" w:rsidRDefault="00A341B4" w:rsidP="00A341B4">
      <w:pPr>
        <w:rPr>
          <w:rFonts w:ascii="Century Gothic" w:hAnsi="Century Gothic"/>
          <w:bCs/>
          <w:sz w:val="24"/>
          <w:szCs w:val="24"/>
        </w:rPr>
      </w:pPr>
    </w:p>
    <w:p w14:paraId="740CC15D" w14:textId="77777777" w:rsidR="00C67480" w:rsidRDefault="00C67480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br w:type="page"/>
      </w:r>
    </w:p>
    <w:p w14:paraId="7A551EE5" w14:textId="77777777" w:rsidR="00C67480" w:rsidRDefault="00C67480">
      <w:pPr>
        <w:rPr>
          <w:rFonts w:ascii="Century Gothic" w:hAnsi="Century Gothic"/>
          <w:bCs/>
          <w:sz w:val="24"/>
          <w:szCs w:val="24"/>
        </w:rPr>
      </w:pPr>
    </w:p>
    <w:p w14:paraId="5DDD9710" w14:textId="3EC0FBC9" w:rsidR="00C67480" w:rsidRDefault="00C67480" w:rsidP="00C67480">
      <w:pPr>
        <w:rPr>
          <w:rFonts w:ascii="Century Gothic" w:hAnsi="Century Gothic"/>
          <w:b/>
          <w:bCs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  <w:u w:val="single"/>
        </w:rPr>
        <w:t xml:space="preserve">State </w:t>
      </w:r>
      <w:r w:rsidRPr="00E44CB1">
        <w:rPr>
          <w:rFonts w:ascii="Century Gothic" w:hAnsi="Century Gothic"/>
          <w:b/>
          <w:bCs/>
          <w:sz w:val="32"/>
          <w:szCs w:val="32"/>
          <w:u w:val="single"/>
        </w:rPr>
        <w:t>Statistics and Facts</w:t>
      </w:r>
    </w:p>
    <w:p w14:paraId="18F91C87" w14:textId="77777777" w:rsidR="00C67480" w:rsidRDefault="00C67480" w:rsidP="00C67480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27C8271C" w14:textId="77777777" w:rsidR="00C67480" w:rsidRPr="00E44CB1" w:rsidRDefault="00C67480" w:rsidP="00C67480">
      <w:pPr>
        <w:spacing w:before="1" w:after="18"/>
        <w:ind w:left="131"/>
        <w:rPr>
          <w:rFonts w:ascii="Century Gothic" w:hAnsi="Century Gothic"/>
          <w:b/>
          <w:sz w:val="24"/>
        </w:rPr>
      </w:pPr>
      <w:r w:rsidRPr="00E44CB1">
        <w:rPr>
          <w:rFonts w:ascii="Century Gothic" w:hAnsi="Century Gothic"/>
          <w:b/>
          <w:sz w:val="24"/>
        </w:rPr>
        <w:t>State Investment in Arts &amp; Culture</w:t>
      </w:r>
    </w:p>
    <w:p w14:paraId="44911C43" w14:textId="77777777" w:rsidR="00C67480" w:rsidRPr="00E44CB1" w:rsidRDefault="00C67480" w:rsidP="00C67480">
      <w:pPr>
        <w:pStyle w:val="BodyText"/>
        <w:spacing w:line="20" w:lineRule="exact"/>
        <w:ind w:left="97"/>
        <w:rPr>
          <w:rFonts w:ascii="Century Gothic" w:hAnsi="Century Gothic"/>
          <w:sz w:val="2"/>
        </w:rPr>
      </w:pPr>
      <w:r w:rsidRPr="00E44CB1">
        <w:rPr>
          <w:rFonts w:ascii="Century Gothic" w:hAnsi="Century Gothic"/>
          <w:noProof/>
          <w:sz w:val="2"/>
        </w:rPr>
        <mc:AlternateContent>
          <mc:Choice Requires="wpg">
            <w:drawing>
              <wp:inline distT="0" distB="0" distL="0" distR="0" wp14:anchorId="17760D6F" wp14:editId="26EE1073">
                <wp:extent cx="6894830" cy="6350"/>
                <wp:effectExtent l="13970" t="7620" r="6350" b="508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6350"/>
                          <a:chOff x="0" y="0"/>
                          <a:chExt cx="10858" cy="10"/>
                        </a:xfrm>
                      </wpg:grpSpPr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85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964A7" id="Group 17" o:spid="_x0000_s1026" style="width:542.9pt;height:.5pt;mso-position-horizontal-relative:char;mso-position-vertical-relative:line" coordsize="108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">
                <v:line id="Line 7" o:spid="_x0000_s1027" style="position:absolute;visibility:visible;mso-wrap-style:square" from="0,5" to="1085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0DF60DEF" w14:textId="77777777" w:rsidR="00C67480" w:rsidRPr="00E44CB1" w:rsidRDefault="00C67480" w:rsidP="00C67480">
      <w:pPr>
        <w:pStyle w:val="BodyText"/>
        <w:spacing w:before="9"/>
        <w:rPr>
          <w:rFonts w:ascii="Century Gothic" w:hAnsi="Century Gothic"/>
          <w:b/>
          <w:sz w:val="19"/>
        </w:rPr>
      </w:pPr>
      <w:r w:rsidRPr="00E44CB1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5F9DD4D" wp14:editId="2DAB9E6D">
                <wp:simplePos x="0" y="0"/>
                <wp:positionH relativeFrom="page">
                  <wp:posOffset>661670</wp:posOffset>
                </wp:positionH>
                <wp:positionV relativeFrom="paragraph">
                  <wp:posOffset>172720</wp:posOffset>
                </wp:positionV>
                <wp:extent cx="2851785" cy="812165"/>
                <wp:effectExtent l="4445" t="1905" r="1270" b="0"/>
                <wp:wrapTopAndBottom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78"/>
                              <w:gridCol w:w="1613"/>
                            </w:tblGrid>
                            <w:tr w:rsidR="00C67480" w14:paraId="59AEA787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2878" w:type="dxa"/>
                                </w:tcPr>
                                <w:p w14:paraId="2E8F3E83" w14:textId="77777777" w:rsidR="00C67480" w:rsidRDefault="00C67480" w:rsidP="00E44CB1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409"/>
                                      <w:tab w:val="left" w:pos="410"/>
                                    </w:tabs>
                                    <w:spacing w:line="276" w:lineRule="exact"/>
                                    <w:rPr>
                                      <w:rFonts w:ascii="Cambria" w:hAnsi="Cambr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Cambria" w:hAns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</w:rPr>
                                    <w:t>Appropriation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14:paraId="485E033A" w14:textId="77777777" w:rsidR="00C67480" w:rsidRDefault="00C67480">
                                  <w:pPr>
                                    <w:pStyle w:val="TableParagraph"/>
                                    <w:spacing w:before="13" w:line="262" w:lineRule="exact"/>
                                    <w:ind w:left="412"/>
                                    <w:rPr>
                                      <w:rFonts w:ascii="Cambr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$5,499,552</w:t>
                                  </w:r>
                                </w:p>
                              </w:tc>
                            </w:tr>
                            <w:tr w:rsidR="00C67480" w14:paraId="5B7AEC5B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878" w:type="dxa"/>
                                </w:tcPr>
                                <w:p w14:paraId="1C5DCF9F" w14:textId="77777777" w:rsidR="00C67480" w:rsidRDefault="00C67480">
                                  <w:pPr>
                                    <w:pStyle w:val="TableParagraph"/>
                                    <w:spacing w:before="1"/>
                                    <w:ind w:left="410"/>
                                    <w:rPr>
                                      <w:rFonts w:ascii="Cambr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CT Per Capita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14:paraId="55F2B79D" w14:textId="77777777" w:rsidR="00C67480" w:rsidRDefault="00C67480">
                                  <w:pPr>
                                    <w:pStyle w:val="TableParagraph"/>
                                    <w:spacing w:before="1"/>
                                    <w:ind w:left="412"/>
                                    <w:rPr>
                                      <w:rFonts w:ascii="Cambr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$1.54</w:t>
                                  </w:r>
                                </w:p>
                              </w:tc>
                            </w:tr>
                            <w:tr w:rsidR="00C67480" w14:paraId="2A8F7396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2878" w:type="dxa"/>
                                </w:tcPr>
                                <w:p w14:paraId="15CA5599" w14:textId="77777777" w:rsidR="00C67480" w:rsidRDefault="00C67480">
                                  <w:pPr>
                                    <w:pStyle w:val="TableParagraph"/>
                                    <w:spacing w:before="70" w:line="260" w:lineRule="exact"/>
                                    <w:ind w:left="410"/>
                                    <w:rPr>
                                      <w:rFonts w:ascii="Cambr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RI Per Capita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14:paraId="0E428FB3" w14:textId="77777777" w:rsidR="00C67480" w:rsidRDefault="00C67480">
                                  <w:pPr>
                                    <w:pStyle w:val="TableParagraph"/>
                                    <w:spacing w:before="70" w:line="260" w:lineRule="exact"/>
                                    <w:ind w:left="412"/>
                                    <w:rPr>
                                      <w:rFonts w:ascii="Cambr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$2.16</w:t>
                                  </w:r>
                                </w:p>
                              </w:tc>
                            </w:tr>
                            <w:tr w:rsidR="00C67480" w14:paraId="6EADA319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878" w:type="dxa"/>
                                </w:tcPr>
                                <w:p w14:paraId="5C5205C0" w14:textId="77777777" w:rsidR="00C67480" w:rsidRDefault="00C67480">
                                  <w:pPr>
                                    <w:pStyle w:val="TableParagraph"/>
                                    <w:spacing w:line="260" w:lineRule="exact"/>
                                    <w:ind w:left="410"/>
                                    <w:rPr>
                                      <w:rFonts w:ascii="Cambr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MA Per Capita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 w14:paraId="51B382CC" w14:textId="77777777" w:rsidR="00C67480" w:rsidRDefault="00C67480">
                                  <w:pPr>
                                    <w:pStyle w:val="TableParagraph"/>
                                    <w:spacing w:line="260" w:lineRule="exact"/>
                                    <w:ind w:left="412"/>
                                    <w:rPr>
                                      <w:rFonts w:ascii="Cambr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$2.03</w:t>
                                  </w:r>
                                </w:p>
                              </w:tc>
                            </w:tr>
                          </w:tbl>
                          <w:p w14:paraId="1656F1DE" w14:textId="77777777" w:rsidR="00C67480" w:rsidRDefault="00C67480" w:rsidP="00C6748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F9DD4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52.1pt;margin-top:13.6pt;width:224.55pt;height:63.9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78"/>
                        <w:gridCol w:w="1613"/>
                      </w:tblGrid>
                      <w:tr w:rsidR="00C67480" w14:paraId="59AEA787" w14:textId="77777777">
                        <w:trPr>
                          <w:trHeight w:val="295"/>
                        </w:trPr>
                        <w:tc>
                          <w:tcPr>
                            <w:tcW w:w="2878" w:type="dxa"/>
                          </w:tcPr>
                          <w:p w14:paraId="2E8F3E83" w14:textId="77777777" w:rsidR="00C67480" w:rsidRDefault="00C67480" w:rsidP="00E44CB1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09"/>
                                <w:tab w:val="left" w:pos="410"/>
                              </w:tabs>
                              <w:spacing w:line="276" w:lineRule="exact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Appropriation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14:paraId="485E033A" w14:textId="77777777" w:rsidR="00C67480" w:rsidRDefault="00C67480">
                            <w:pPr>
                              <w:pStyle w:val="TableParagraph"/>
                              <w:spacing w:before="13" w:line="262" w:lineRule="exact"/>
                              <w:ind w:left="412"/>
                              <w:rPr>
                                <w:rFonts w:ascii="Cambria"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sz w:val="24"/>
                              </w:rPr>
                              <w:t>$5,499,552</w:t>
                            </w:r>
                          </w:p>
                        </w:tc>
                      </w:tr>
                      <w:tr w:rsidR="00C67480" w14:paraId="5B7AEC5B" w14:textId="77777777">
                        <w:trPr>
                          <w:trHeight w:val="352"/>
                        </w:trPr>
                        <w:tc>
                          <w:tcPr>
                            <w:tcW w:w="2878" w:type="dxa"/>
                          </w:tcPr>
                          <w:p w14:paraId="1C5DCF9F" w14:textId="77777777" w:rsidR="00C67480" w:rsidRDefault="00C67480">
                            <w:pPr>
                              <w:pStyle w:val="TableParagraph"/>
                              <w:spacing w:before="1"/>
                              <w:ind w:left="410"/>
                              <w:rPr>
                                <w:rFonts w:ascii="Cambria"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sz w:val="24"/>
                              </w:rPr>
                              <w:t>CT Per Capita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14:paraId="55F2B79D" w14:textId="77777777" w:rsidR="00C67480" w:rsidRDefault="00C67480">
                            <w:pPr>
                              <w:pStyle w:val="TableParagraph"/>
                              <w:spacing w:before="1"/>
                              <w:ind w:left="412"/>
                              <w:rPr>
                                <w:rFonts w:ascii="Cambria"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sz w:val="24"/>
                              </w:rPr>
                              <w:t>$1.54</w:t>
                            </w:r>
                          </w:p>
                        </w:tc>
                      </w:tr>
                      <w:tr w:rsidR="00C67480" w14:paraId="2A8F7396" w14:textId="77777777">
                        <w:trPr>
                          <w:trHeight w:val="350"/>
                        </w:trPr>
                        <w:tc>
                          <w:tcPr>
                            <w:tcW w:w="2878" w:type="dxa"/>
                          </w:tcPr>
                          <w:p w14:paraId="15CA5599" w14:textId="77777777" w:rsidR="00C67480" w:rsidRDefault="00C67480">
                            <w:pPr>
                              <w:pStyle w:val="TableParagraph"/>
                              <w:spacing w:before="70" w:line="260" w:lineRule="exact"/>
                              <w:ind w:left="410"/>
                              <w:rPr>
                                <w:rFonts w:ascii="Cambria"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sz w:val="24"/>
                              </w:rPr>
                              <w:t>RI Per Capita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14:paraId="0E428FB3" w14:textId="77777777" w:rsidR="00C67480" w:rsidRDefault="00C67480">
                            <w:pPr>
                              <w:pStyle w:val="TableParagraph"/>
                              <w:spacing w:before="70" w:line="260" w:lineRule="exact"/>
                              <w:ind w:left="412"/>
                              <w:rPr>
                                <w:rFonts w:ascii="Cambria"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sz w:val="24"/>
                              </w:rPr>
                              <w:t>$2.16</w:t>
                            </w:r>
                          </w:p>
                        </w:tc>
                      </w:tr>
                      <w:tr w:rsidR="00C67480" w14:paraId="6EADA319" w14:textId="77777777">
                        <w:trPr>
                          <w:trHeight w:val="279"/>
                        </w:trPr>
                        <w:tc>
                          <w:tcPr>
                            <w:tcW w:w="2878" w:type="dxa"/>
                          </w:tcPr>
                          <w:p w14:paraId="5C5205C0" w14:textId="77777777" w:rsidR="00C67480" w:rsidRDefault="00C67480">
                            <w:pPr>
                              <w:pStyle w:val="TableParagraph"/>
                              <w:spacing w:line="260" w:lineRule="exact"/>
                              <w:ind w:left="410"/>
                              <w:rPr>
                                <w:rFonts w:ascii="Cambria"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sz w:val="24"/>
                              </w:rPr>
                              <w:t>MA Per Capita</w:t>
                            </w:r>
                          </w:p>
                        </w:tc>
                        <w:tc>
                          <w:tcPr>
                            <w:tcW w:w="1613" w:type="dxa"/>
                          </w:tcPr>
                          <w:p w14:paraId="51B382CC" w14:textId="77777777" w:rsidR="00C67480" w:rsidRDefault="00C67480">
                            <w:pPr>
                              <w:pStyle w:val="TableParagraph"/>
                              <w:spacing w:line="260" w:lineRule="exact"/>
                              <w:ind w:left="412"/>
                              <w:rPr>
                                <w:rFonts w:ascii="Cambria"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sz w:val="24"/>
                              </w:rPr>
                              <w:t>$2.03</w:t>
                            </w:r>
                          </w:p>
                        </w:tc>
                      </w:tr>
                    </w:tbl>
                    <w:p w14:paraId="1656F1DE" w14:textId="77777777" w:rsidR="00C67480" w:rsidRDefault="00C67480" w:rsidP="00C6748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E44CB1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BE99211" wp14:editId="3A95612E">
                <wp:simplePos x="0" y="0"/>
                <wp:positionH relativeFrom="page">
                  <wp:posOffset>3956050</wp:posOffset>
                </wp:positionH>
                <wp:positionV relativeFrom="paragraph">
                  <wp:posOffset>192405</wp:posOffset>
                </wp:positionV>
                <wp:extent cx="3140710" cy="592455"/>
                <wp:effectExtent l="3175" t="2540" r="0" b="0"/>
                <wp:wrapTopAndBottom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592455"/>
                        </a:xfrm>
                        <a:prstGeom prst="rect">
                          <a:avLst/>
                        </a:prstGeom>
                        <a:solidFill>
                          <a:srgbClr val="48AE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987D3" w14:textId="77777777" w:rsidR="00C67480" w:rsidRDefault="00C67480" w:rsidP="00C67480">
                            <w:pPr>
                              <w:spacing w:before="261"/>
                              <w:ind w:left="587"/>
                              <w:rPr>
                                <w:rFonts w:ascii="Cambri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2"/>
                              </w:rPr>
                              <w:t>20% decrease since 2011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99211" id="Text Box 15" o:spid="_x0000_s1027" type="#_x0000_t202" style="position:absolute;margin-left:311.5pt;margin-top:15.15pt;width:247.3pt;height:46.6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" fillcolor="#48aee9" stroked="f">
                <v:textbox inset="0,0,0,0">
                  <w:txbxContent>
                    <w:p w14:paraId="208987D3" w14:textId="77777777" w:rsidR="00C67480" w:rsidRDefault="00C67480" w:rsidP="00C67480">
                      <w:pPr>
                        <w:spacing w:before="261"/>
                        <w:ind w:left="587"/>
                        <w:rPr>
                          <w:rFonts w:ascii="Cambria"/>
                          <w:b/>
                          <w:sz w:val="32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2"/>
                        </w:rPr>
                        <w:t>20% decrease since 2011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814A43" w14:textId="77777777" w:rsidR="00C67480" w:rsidRPr="00E44CB1" w:rsidRDefault="00C67480" w:rsidP="00C67480">
      <w:pPr>
        <w:pStyle w:val="BodyText"/>
        <w:spacing w:before="2"/>
        <w:rPr>
          <w:rFonts w:ascii="Century Gothic" w:hAnsi="Century Gothic"/>
          <w:b/>
          <w:sz w:val="14"/>
        </w:rPr>
      </w:pPr>
    </w:p>
    <w:p w14:paraId="020ACE46" w14:textId="77777777" w:rsidR="00C67480" w:rsidRPr="00E44CB1" w:rsidRDefault="00C67480" w:rsidP="00C67480">
      <w:pPr>
        <w:pStyle w:val="Heading3"/>
        <w:numPr>
          <w:ilvl w:val="0"/>
          <w:numId w:val="12"/>
        </w:numPr>
        <w:tabs>
          <w:tab w:val="left" w:pos="851"/>
          <w:tab w:val="left" w:pos="852"/>
        </w:tabs>
        <w:spacing w:before="100"/>
        <w:ind w:hanging="361"/>
        <w:rPr>
          <w:rFonts w:ascii="Century Gothic" w:hAnsi="Century Gothic"/>
        </w:rPr>
      </w:pPr>
      <w:r w:rsidRPr="00E44CB1">
        <w:rPr>
          <w:rFonts w:ascii="Century Gothic" w:hAnsi="Century Gothic"/>
        </w:rPr>
        <w:t>In the State Budget, “Arts Commission” = State Arts Agency = CT Office of the</w:t>
      </w:r>
      <w:r w:rsidRPr="00E44CB1">
        <w:rPr>
          <w:rFonts w:ascii="Century Gothic" w:hAnsi="Century Gothic"/>
          <w:spacing w:val="-8"/>
        </w:rPr>
        <w:t xml:space="preserve"> </w:t>
      </w:r>
      <w:r w:rsidRPr="00E44CB1">
        <w:rPr>
          <w:rFonts w:ascii="Century Gothic" w:hAnsi="Century Gothic"/>
        </w:rPr>
        <w:t>Arts</w:t>
      </w:r>
    </w:p>
    <w:p w14:paraId="7398166A" w14:textId="77777777" w:rsidR="00C67480" w:rsidRPr="00E44CB1" w:rsidRDefault="00C67480" w:rsidP="00C67480">
      <w:pPr>
        <w:pStyle w:val="BodyText"/>
        <w:rPr>
          <w:rFonts w:ascii="Century Gothic" w:hAnsi="Century Gothic"/>
          <w:sz w:val="24"/>
        </w:rPr>
      </w:pPr>
    </w:p>
    <w:p w14:paraId="2CA0C930" w14:textId="77777777" w:rsidR="00C67480" w:rsidRPr="00E44CB1" w:rsidRDefault="00C67480" w:rsidP="00C67480">
      <w:pPr>
        <w:pStyle w:val="ListParagraph"/>
        <w:widowControl w:val="0"/>
        <w:numPr>
          <w:ilvl w:val="0"/>
          <w:numId w:val="12"/>
        </w:numPr>
        <w:tabs>
          <w:tab w:val="left" w:pos="851"/>
          <w:tab w:val="left" w:pos="852"/>
        </w:tabs>
        <w:autoSpaceDE w:val="0"/>
        <w:autoSpaceDN w:val="0"/>
        <w:spacing w:after="0" w:line="240" w:lineRule="auto"/>
        <w:ind w:hanging="361"/>
        <w:contextualSpacing w:val="0"/>
        <w:rPr>
          <w:rFonts w:ascii="Century Gothic" w:hAnsi="Century Gothic"/>
          <w:sz w:val="24"/>
        </w:rPr>
      </w:pPr>
      <w:r w:rsidRPr="00E44CB1">
        <w:rPr>
          <w:rFonts w:ascii="Century Gothic" w:hAnsi="Century Gothic"/>
          <w:sz w:val="24"/>
        </w:rPr>
        <w:t>Arts and cultural nonprofits are funded through CT Office of the Arts and individual line</w:t>
      </w:r>
      <w:r w:rsidRPr="00E44CB1">
        <w:rPr>
          <w:rFonts w:ascii="Century Gothic" w:hAnsi="Century Gothic"/>
          <w:spacing w:val="-12"/>
          <w:sz w:val="24"/>
        </w:rPr>
        <w:t xml:space="preserve"> </w:t>
      </w:r>
      <w:r w:rsidRPr="00E44CB1">
        <w:rPr>
          <w:rFonts w:ascii="Century Gothic" w:hAnsi="Century Gothic"/>
          <w:sz w:val="24"/>
        </w:rPr>
        <w:t>items</w:t>
      </w:r>
    </w:p>
    <w:p w14:paraId="2F52F767" w14:textId="77777777" w:rsidR="00C67480" w:rsidRPr="00E44CB1" w:rsidRDefault="00C67480" w:rsidP="00C67480">
      <w:pPr>
        <w:pStyle w:val="BodyText"/>
        <w:rPr>
          <w:rFonts w:ascii="Century Gothic" w:hAnsi="Century Gothic"/>
          <w:sz w:val="24"/>
        </w:rPr>
      </w:pPr>
    </w:p>
    <w:p w14:paraId="1CE9F067" w14:textId="77777777" w:rsidR="00C67480" w:rsidRPr="00E44CB1" w:rsidRDefault="00C67480" w:rsidP="00C67480">
      <w:pPr>
        <w:pStyle w:val="ListParagraph"/>
        <w:widowControl w:val="0"/>
        <w:numPr>
          <w:ilvl w:val="0"/>
          <w:numId w:val="12"/>
        </w:numPr>
        <w:tabs>
          <w:tab w:val="left" w:pos="851"/>
          <w:tab w:val="left" w:pos="852"/>
        </w:tabs>
        <w:autoSpaceDE w:val="0"/>
        <w:autoSpaceDN w:val="0"/>
        <w:spacing w:after="0" w:line="240" w:lineRule="auto"/>
        <w:ind w:hanging="361"/>
        <w:contextualSpacing w:val="0"/>
        <w:rPr>
          <w:rFonts w:ascii="Century Gothic" w:hAnsi="Century Gothic"/>
          <w:sz w:val="24"/>
        </w:rPr>
      </w:pPr>
      <w:r w:rsidRPr="00E44CB1">
        <w:rPr>
          <w:rFonts w:ascii="Century Gothic" w:hAnsi="Century Gothic"/>
          <w:sz w:val="24"/>
        </w:rPr>
        <w:t>$1.5M to “Arts Commission” and $2.7M to line items for individual arts</w:t>
      </w:r>
      <w:r w:rsidRPr="00E44CB1">
        <w:rPr>
          <w:rFonts w:ascii="Century Gothic" w:hAnsi="Century Gothic"/>
          <w:spacing w:val="-5"/>
          <w:sz w:val="24"/>
        </w:rPr>
        <w:t xml:space="preserve"> </w:t>
      </w:r>
      <w:r w:rsidRPr="00E44CB1">
        <w:rPr>
          <w:rFonts w:ascii="Century Gothic" w:hAnsi="Century Gothic"/>
          <w:sz w:val="24"/>
        </w:rPr>
        <w:t>organizations</w:t>
      </w:r>
    </w:p>
    <w:p w14:paraId="55B86BEB" w14:textId="77777777" w:rsidR="00C67480" w:rsidRPr="00E44CB1" w:rsidRDefault="00C67480" w:rsidP="00C67480">
      <w:pPr>
        <w:pStyle w:val="BodyText"/>
        <w:rPr>
          <w:rFonts w:ascii="Century Gothic" w:hAnsi="Century Gothic"/>
          <w:sz w:val="28"/>
        </w:rPr>
      </w:pPr>
    </w:p>
    <w:p w14:paraId="1F1101AC" w14:textId="77777777" w:rsidR="00C67480" w:rsidRPr="00E44CB1" w:rsidRDefault="00C67480" w:rsidP="00C67480">
      <w:pPr>
        <w:pStyle w:val="BodyText"/>
        <w:rPr>
          <w:rFonts w:ascii="Century Gothic" w:hAnsi="Century Gothic"/>
          <w:sz w:val="28"/>
        </w:rPr>
      </w:pPr>
    </w:p>
    <w:p w14:paraId="6A79DB27" w14:textId="77777777" w:rsidR="00C67480" w:rsidRPr="00E44CB1" w:rsidRDefault="00C67480" w:rsidP="00C67480">
      <w:pPr>
        <w:spacing w:before="190" w:after="19"/>
        <w:ind w:left="131"/>
        <w:rPr>
          <w:rFonts w:ascii="Century Gothic" w:hAnsi="Century Gothic"/>
          <w:b/>
          <w:sz w:val="24"/>
        </w:rPr>
      </w:pPr>
      <w:r w:rsidRPr="00E44CB1">
        <w:rPr>
          <w:rFonts w:ascii="Century Gothic" w:hAnsi="Century Gothic"/>
          <w:b/>
          <w:sz w:val="24"/>
        </w:rPr>
        <w:t>$1 for Tourism is NOT $1 for Arts &amp; Culture</w:t>
      </w:r>
    </w:p>
    <w:p w14:paraId="5FD965CC" w14:textId="77777777" w:rsidR="00C67480" w:rsidRPr="00E44CB1" w:rsidRDefault="00C67480" w:rsidP="00C67480">
      <w:pPr>
        <w:pStyle w:val="BodyText"/>
        <w:spacing w:line="20" w:lineRule="exact"/>
        <w:ind w:left="97"/>
        <w:rPr>
          <w:rFonts w:ascii="Century Gothic" w:hAnsi="Century Gothic"/>
          <w:sz w:val="2"/>
        </w:rPr>
      </w:pPr>
      <w:r w:rsidRPr="00E44CB1">
        <w:rPr>
          <w:rFonts w:ascii="Century Gothic" w:hAnsi="Century Gothic"/>
          <w:noProof/>
          <w:sz w:val="2"/>
        </w:rPr>
        <mc:AlternateContent>
          <mc:Choice Requires="wpg">
            <w:drawing>
              <wp:inline distT="0" distB="0" distL="0" distR="0" wp14:anchorId="0FBDF4BC" wp14:editId="05628DAB">
                <wp:extent cx="6894830" cy="6350"/>
                <wp:effectExtent l="13970" t="1905" r="6350" b="10795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6350"/>
                          <a:chOff x="0" y="0"/>
                          <a:chExt cx="10858" cy="10"/>
                        </a:xfrm>
                      </wpg:grpSpPr>
                      <wps:wsp>
                        <wps:cNvPr id="1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85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17A14" id="Group 13" o:spid="_x0000_s1026" style="width:542.9pt;height:.5pt;mso-position-horizontal-relative:char;mso-position-vertical-relative:line" coordsize="108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">
                <v:line id="Line 5" o:spid="_x0000_s1027" style="position:absolute;visibility:visible;mso-wrap-style:square" from="0,5" to="1085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32231BE7" w14:textId="77777777" w:rsidR="00C67480" w:rsidRPr="00E44CB1" w:rsidRDefault="00C67480" w:rsidP="00C67480">
      <w:pPr>
        <w:pStyle w:val="BodyText"/>
        <w:spacing w:before="7"/>
        <w:rPr>
          <w:rFonts w:ascii="Century Gothic" w:hAnsi="Century Gothic"/>
          <w:b/>
          <w:sz w:val="14"/>
        </w:rPr>
      </w:pPr>
    </w:p>
    <w:p w14:paraId="07F229C3" w14:textId="77777777" w:rsidR="00C67480" w:rsidRPr="00E44CB1" w:rsidRDefault="00C67480" w:rsidP="00C67480">
      <w:pPr>
        <w:pStyle w:val="ListParagraph"/>
        <w:widowControl w:val="0"/>
        <w:numPr>
          <w:ilvl w:val="0"/>
          <w:numId w:val="12"/>
        </w:numPr>
        <w:tabs>
          <w:tab w:val="left" w:pos="851"/>
          <w:tab w:val="left" w:pos="852"/>
        </w:tabs>
        <w:autoSpaceDE w:val="0"/>
        <w:autoSpaceDN w:val="0"/>
        <w:spacing w:before="100" w:after="0" w:line="240" w:lineRule="auto"/>
        <w:ind w:hanging="361"/>
        <w:contextualSpacing w:val="0"/>
        <w:rPr>
          <w:rFonts w:ascii="Century Gothic" w:hAnsi="Century Gothic"/>
          <w:sz w:val="24"/>
        </w:rPr>
      </w:pPr>
      <w:r w:rsidRPr="00E44CB1">
        <w:rPr>
          <w:rFonts w:ascii="Century Gothic" w:hAnsi="Century Gothic"/>
          <w:sz w:val="24"/>
        </w:rPr>
        <w:t>The arts are distinct from but a cornerstone to</w:t>
      </w:r>
      <w:r w:rsidRPr="00E44CB1">
        <w:rPr>
          <w:rFonts w:ascii="Century Gothic" w:hAnsi="Century Gothic"/>
          <w:spacing w:val="-4"/>
          <w:sz w:val="24"/>
        </w:rPr>
        <w:t xml:space="preserve"> </w:t>
      </w:r>
      <w:r w:rsidRPr="00E44CB1">
        <w:rPr>
          <w:rFonts w:ascii="Century Gothic" w:hAnsi="Century Gothic"/>
          <w:sz w:val="24"/>
        </w:rPr>
        <w:t>tourism</w:t>
      </w:r>
    </w:p>
    <w:p w14:paraId="7038E432" w14:textId="77777777" w:rsidR="00C67480" w:rsidRPr="00E44CB1" w:rsidRDefault="00C67480" w:rsidP="00C67480">
      <w:pPr>
        <w:pStyle w:val="BodyText"/>
        <w:rPr>
          <w:rFonts w:ascii="Century Gothic" w:hAnsi="Century Gothic"/>
          <w:sz w:val="24"/>
        </w:rPr>
      </w:pPr>
    </w:p>
    <w:p w14:paraId="51974182" w14:textId="77777777" w:rsidR="00C67480" w:rsidRPr="00E44CB1" w:rsidRDefault="00C67480" w:rsidP="00C67480">
      <w:pPr>
        <w:pStyle w:val="ListParagraph"/>
        <w:widowControl w:val="0"/>
        <w:numPr>
          <w:ilvl w:val="0"/>
          <w:numId w:val="12"/>
        </w:numPr>
        <w:tabs>
          <w:tab w:val="left" w:pos="851"/>
          <w:tab w:val="left" w:pos="852"/>
        </w:tabs>
        <w:autoSpaceDE w:val="0"/>
        <w:autoSpaceDN w:val="0"/>
        <w:spacing w:after="0" w:line="240" w:lineRule="auto"/>
        <w:ind w:right="570"/>
        <w:contextualSpacing w:val="0"/>
        <w:rPr>
          <w:rFonts w:ascii="Century Gothic" w:hAnsi="Century Gothic"/>
          <w:sz w:val="24"/>
        </w:rPr>
      </w:pPr>
      <w:r w:rsidRPr="00E44CB1">
        <w:rPr>
          <w:rFonts w:ascii="Century Gothic" w:hAnsi="Century Gothic"/>
          <w:sz w:val="24"/>
        </w:rPr>
        <w:t>Office of the Arts, housed in DECD, funds its operations and grants to nonprofit arts and cultural organizations throughout</w:t>
      </w:r>
      <w:r w:rsidRPr="00E44CB1">
        <w:rPr>
          <w:rFonts w:ascii="Century Gothic" w:hAnsi="Century Gothic"/>
          <w:spacing w:val="-1"/>
          <w:sz w:val="24"/>
        </w:rPr>
        <w:t xml:space="preserve"> </w:t>
      </w:r>
      <w:r w:rsidRPr="00E44CB1">
        <w:rPr>
          <w:rFonts w:ascii="Century Gothic" w:hAnsi="Century Gothic"/>
          <w:sz w:val="24"/>
        </w:rPr>
        <w:t>Connecticut</w:t>
      </w:r>
    </w:p>
    <w:p w14:paraId="32B8EF12" w14:textId="77777777" w:rsidR="00C67480" w:rsidRPr="00E44CB1" w:rsidRDefault="00C67480" w:rsidP="00C67480">
      <w:pPr>
        <w:pStyle w:val="BodyText"/>
        <w:spacing w:before="9"/>
        <w:rPr>
          <w:rFonts w:ascii="Century Gothic" w:hAnsi="Century Gothic"/>
          <w:sz w:val="23"/>
        </w:rPr>
      </w:pPr>
    </w:p>
    <w:p w14:paraId="7BB84D04" w14:textId="77777777" w:rsidR="00C67480" w:rsidRPr="00E44CB1" w:rsidRDefault="00C67480" w:rsidP="00C67480">
      <w:pPr>
        <w:pStyle w:val="ListParagraph"/>
        <w:widowControl w:val="0"/>
        <w:numPr>
          <w:ilvl w:val="0"/>
          <w:numId w:val="12"/>
        </w:numPr>
        <w:tabs>
          <w:tab w:val="left" w:pos="851"/>
          <w:tab w:val="left" w:pos="852"/>
        </w:tabs>
        <w:autoSpaceDE w:val="0"/>
        <w:autoSpaceDN w:val="0"/>
        <w:spacing w:after="0" w:line="240" w:lineRule="auto"/>
        <w:ind w:hanging="361"/>
        <w:contextualSpacing w:val="0"/>
        <w:rPr>
          <w:rFonts w:ascii="Century Gothic" w:hAnsi="Century Gothic"/>
          <w:sz w:val="24"/>
        </w:rPr>
      </w:pPr>
      <w:r w:rsidRPr="00E44CB1">
        <w:rPr>
          <w:rFonts w:ascii="Century Gothic" w:hAnsi="Century Gothic"/>
          <w:sz w:val="24"/>
        </w:rPr>
        <w:t>Office of Tourism, also housed in DECD, funds its operations and statewide</w:t>
      </w:r>
      <w:r w:rsidRPr="00E44CB1">
        <w:rPr>
          <w:rFonts w:ascii="Century Gothic" w:hAnsi="Century Gothic"/>
          <w:spacing w:val="-12"/>
          <w:sz w:val="24"/>
        </w:rPr>
        <w:t xml:space="preserve"> </w:t>
      </w:r>
      <w:r w:rsidRPr="00E44CB1">
        <w:rPr>
          <w:rFonts w:ascii="Century Gothic" w:hAnsi="Century Gothic"/>
          <w:sz w:val="24"/>
        </w:rPr>
        <w:t>marketing</w:t>
      </w:r>
    </w:p>
    <w:p w14:paraId="686F9D98" w14:textId="77777777" w:rsidR="00C67480" w:rsidRPr="00E44CB1" w:rsidRDefault="00C67480" w:rsidP="00C67480">
      <w:pPr>
        <w:pStyle w:val="BodyText"/>
        <w:rPr>
          <w:rFonts w:ascii="Century Gothic" w:hAnsi="Century Gothic"/>
          <w:sz w:val="28"/>
        </w:rPr>
      </w:pPr>
    </w:p>
    <w:p w14:paraId="1CFDB5E6" w14:textId="77777777" w:rsidR="00C67480" w:rsidRPr="00E44CB1" w:rsidRDefault="00C67480" w:rsidP="00C67480">
      <w:pPr>
        <w:spacing w:before="240" w:after="19"/>
        <w:ind w:left="131"/>
        <w:rPr>
          <w:rFonts w:ascii="Century Gothic" w:hAnsi="Century Gothic"/>
          <w:b/>
          <w:sz w:val="24"/>
        </w:rPr>
      </w:pPr>
      <w:r w:rsidRPr="00E44CB1">
        <w:rPr>
          <w:rFonts w:ascii="Century Gothic" w:hAnsi="Century Gothic"/>
          <w:b/>
          <w:sz w:val="24"/>
        </w:rPr>
        <w:t>Return on Investment</w:t>
      </w:r>
    </w:p>
    <w:p w14:paraId="4C37FEB0" w14:textId="77777777" w:rsidR="00C67480" w:rsidRPr="00E44CB1" w:rsidRDefault="00C67480" w:rsidP="00C67480">
      <w:pPr>
        <w:pStyle w:val="BodyText"/>
        <w:spacing w:line="20" w:lineRule="exact"/>
        <w:ind w:left="97"/>
        <w:rPr>
          <w:rFonts w:ascii="Century Gothic" w:hAnsi="Century Gothic"/>
          <w:sz w:val="2"/>
        </w:rPr>
      </w:pPr>
      <w:r w:rsidRPr="00E44CB1">
        <w:rPr>
          <w:rFonts w:ascii="Century Gothic" w:hAnsi="Century Gothic"/>
          <w:noProof/>
          <w:sz w:val="2"/>
        </w:rPr>
        <mc:AlternateContent>
          <mc:Choice Requires="wpg">
            <w:drawing>
              <wp:inline distT="0" distB="0" distL="0" distR="0" wp14:anchorId="30E18388" wp14:editId="567FCAE7">
                <wp:extent cx="6894830" cy="6350"/>
                <wp:effectExtent l="13970" t="5080" r="6350" b="762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6350"/>
                          <a:chOff x="0" y="0"/>
                          <a:chExt cx="10858" cy="10"/>
                        </a:xfrm>
                      </wpg:grpSpPr>
                      <wps:wsp>
                        <wps:cNvPr id="1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85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BAB8A" id="Group 11" o:spid="_x0000_s1026" style="width:542.9pt;height:.5pt;mso-position-horizontal-relative:char;mso-position-vertical-relative:line" coordsize="108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">
                <v:line id="Line 3" o:spid="_x0000_s1027" style="position:absolute;visibility:visible;mso-wrap-style:square" from="0,5" to="1085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1B328061" w14:textId="77777777" w:rsidR="00C67480" w:rsidRPr="00E44CB1" w:rsidRDefault="00C67480" w:rsidP="00C67480">
      <w:pPr>
        <w:pStyle w:val="BodyText"/>
        <w:spacing w:before="2"/>
        <w:rPr>
          <w:rFonts w:ascii="Century Gothic" w:hAnsi="Century Gothic"/>
          <w:b/>
          <w:sz w:val="14"/>
        </w:rPr>
      </w:pPr>
    </w:p>
    <w:p w14:paraId="7B73C5ED" w14:textId="77777777" w:rsidR="00C67480" w:rsidRPr="00E44CB1" w:rsidRDefault="00C67480" w:rsidP="00C67480">
      <w:pPr>
        <w:pStyle w:val="ListParagraph"/>
        <w:widowControl w:val="0"/>
        <w:numPr>
          <w:ilvl w:val="0"/>
          <w:numId w:val="12"/>
        </w:numPr>
        <w:tabs>
          <w:tab w:val="left" w:pos="851"/>
          <w:tab w:val="left" w:pos="852"/>
        </w:tabs>
        <w:autoSpaceDE w:val="0"/>
        <w:autoSpaceDN w:val="0"/>
        <w:spacing w:before="100" w:after="0" w:line="240" w:lineRule="auto"/>
        <w:ind w:hanging="361"/>
        <w:contextualSpacing w:val="0"/>
        <w:rPr>
          <w:rFonts w:ascii="Century Gothic" w:hAnsi="Century Gothic"/>
          <w:sz w:val="24"/>
        </w:rPr>
      </w:pPr>
      <w:r w:rsidRPr="00E44CB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97D93B" wp14:editId="7F759A0D">
                <wp:simplePos x="0" y="0"/>
                <wp:positionH relativeFrom="page">
                  <wp:posOffset>4006850</wp:posOffset>
                </wp:positionH>
                <wp:positionV relativeFrom="paragraph">
                  <wp:posOffset>78105</wp:posOffset>
                </wp:positionV>
                <wp:extent cx="3140710" cy="592455"/>
                <wp:effectExtent l="0" t="635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592455"/>
                        </a:xfrm>
                        <a:prstGeom prst="rect">
                          <a:avLst/>
                        </a:prstGeom>
                        <a:solidFill>
                          <a:srgbClr val="48AE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C69A4" w14:textId="77777777" w:rsidR="00C67480" w:rsidRDefault="00C67480" w:rsidP="00C67480">
                            <w:pPr>
                              <w:spacing w:before="260"/>
                              <w:ind w:left="351"/>
                              <w:rPr>
                                <w:rFonts w:ascii="Cambr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2"/>
                              </w:rPr>
                              <w:t xml:space="preserve">$1 to Arts = $7 to State Govt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2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7D93B" id="Text Box 9" o:spid="_x0000_s1028" type="#_x0000_t202" style="position:absolute;left:0;text-align:left;margin-left:315.5pt;margin-top:6.15pt;width:247.3pt;height:46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" fillcolor="#48aee9" stroked="f">
                <v:textbox inset="0,0,0,0">
                  <w:txbxContent>
                    <w:p w14:paraId="572C69A4" w14:textId="77777777" w:rsidR="00C67480" w:rsidRDefault="00C67480" w:rsidP="00C67480">
                      <w:pPr>
                        <w:spacing w:before="260"/>
                        <w:ind w:left="351"/>
                        <w:rPr>
                          <w:rFonts w:ascii="Cambria"/>
                          <w:b/>
                          <w:sz w:val="20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2"/>
                        </w:rPr>
                        <w:t xml:space="preserve">$1 to Arts = $7 to State Govt </w:t>
                      </w:r>
                      <w:r>
                        <w:rPr>
                          <w:rFonts w:ascii="Cambria"/>
                          <w:b/>
                          <w:color w:val="FFFFFF"/>
                          <w:sz w:val="20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44CB1">
        <w:rPr>
          <w:rFonts w:ascii="Century Gothic" w:hAnsi="Century Gothic"/>
          <w:sz w:val="24"/>
        </w:rPr>
        <w:t>CT’s arts investment of $4.2M</w:t>
      </w:r>
      <w:r w:rsidRPr="00E44CB1">
        <w:rPr>
          <w:rFonts w:ascii="Century Gothic" w:hAnsi="Century Gothic"/>
          <w:spacing w:val="-1"/>
          <w:sz w:val="24"/>
        </w:rPr>
        <w:t xml:space="preserve"> </w:t>
      </w:r>
      <w:r w:rsidRPr="00E44CB1">
        <w:rPr>
          <w:rFonts w:ascii="Century Gothic" w:hAnsi="Century Gothic"/>
          <w:sz w:val="24"/>
        </w:rPr>
        <w:t>generates</w:t>
      </w:r>
    </w:p>
    <w:p w14:paraId="237D1A3F" w14:textId="77777777" w:rsidR="00C67480" w:rsidRPr="00E44CB1" w:rsidRDefault="00C67480" w:rsidP="00C67480">
      <w:pPr>
        <w:spacing w:before="2"/>
        <w:ind w:left="851"/>
        <w:rPr>
          <w:rFonts w:ascii="Century Gothic" w:hAnsi="Century Gothic"/>
          <w:sz w:val="24"/>
        </w:rPr>
      </w:pPr>
      <w:r w:rsidRPr="00E44CB1">
        <w:rPr>
          <w:rFonts w:ascii="Century Gothic" w:hAnsi="Century Gothic"/>
          <w:sz w:val="24"/>
        </w:rPr>
        <w:t>$42M in revenue to state government</w:t>
      </w:r>
    </w:p>
    <w:p w14:paraId="1164B430" w14:textId="77777777" w:rsidR="00C67480" w:rsidRPr="00E44CB1" w:rsidRDefault="00C67480" w:rsidP="00C67480">
      <w:pPr>
        <w:pStyle w:val="BodyText"/>
        <w:rPr>
          <w:rFonts w:ascii="Century Gothic" w:hAnsi="Century Gothic"/>
          <w:sz w:val="24"/>
        </w:rPr>
      </w:pPr>
    </w:p>
    <w:p w14:paraId="5F614BFC" w14:textId="77777777" w:rsidR="00C67480" w:rsidRPr="00E44CB1" w:rsidRDefault="00C67480" w:rsidP="00C67480">
      <w:pPr>
        <w:pStyle w:val="ListParagraph"/>
        <w:widowControl w:val="0"/>
        <w:numPr>
          <w:ilvl w:val="0"/>
          <w:numId w:val="12"/>
        </w:numPr>
        <w:tabs>
          <w:tab w:val="left" w:pos="851"/>
          <w:tab w:val="left" w:pos="852"/>
        </w:tabs>
        <w:autoSpaceDE w:val="0"/>
        <w:autoSpaceDN w:val="0"/>
        <w:spacing w:after="0" w:line="240" w:lineRule="auto"/>
        <w:ind w:hanging="361"/>
        <w:contextualSpacing w:val="0"/>
        <w:rPr>
          <w:rFonts w:ascii="Century Gothic" w:hAnsi="Century Gothic"/>
          <w:sz w:val="24"/>
        </w:rPr>
      </w:pPr>
      <w:r w:rsidRPr="00E44CB1">
        <w:rPr>
          <w:rFonts w:ascii="Century Gothic" w:hAnsi="Century Gothic"/>
          <w:sz w:val="24"/>
        </w:rPr>
        <w:t>CT’s nonprofit arts &amp; culture</w:t>
      </w:r>
      <w:r w:rsidRPr="00E44CB1">
        <w:rPr>
          <w:rFonts w:ascii="Century Gothic" w:hAnsi="Century Gothic"/>
          <w:spacing w:val="-1"/>
          <w:sz w:val="24"/>
        </w:rPr>
        <w:t xml:space="preserve"> </w:t>
      </w:r>
      <w:r w:rsidRPr="00E44CB1">
        <w:rPr>
          <w:rFonts w:ascii="Century Gothic" w:hAnsi="Century Gothic"/>
          <w:sz w:val="24"/>
        </w:rPr>
        <w:t>industry</w:t>
      </w:r>
    </w:p>
    <w:p w14:paraId="32ACE561" w14:textId="77777777" w:rsidR="00C67480" w:rsidRPr="00E44CB1" w:rsidRDefault="00C67480" w:rsidP="00C67480">
      <w:pPr>
        <w:spacing w:before="2"/>
        <w:ind w:left="851"/>
        <w:rPr>
          <w:rFonts w:ascii="Century Gothic" w:hAnsi="Century Gothic"/>
          <w:sz w:val="24"/>
        </w:rPr>
      </w:pPr>
      <w:r w:rsidRPr="00E44CB1">
        <w:rPr>
          <w:rFonts w:ascii="Century Gothic" w:hAnsi="Century Gothic"/>
          <w:sz w:val="24"/>
        </w:rPr>
        <w:t xml:space="preserve">generates </w:t>
      </w:r>
      <w:r w:rsidRPr="00E44CB1">
        <w:rPr>
          <w:rFonts w:ascii="Century Gothic" w:hAnsi="Century Gothic"/>
          <w:sz w:val="24"/>
          <w:u w:val="single"/>
        </w:rPr>
        <w:t>$800 million</w:t>
      </w:r>
      <w:r w:rsidRPr="00E44CB1">
        <w:rPr>
          <w:rFonts w:ascii="Century Gothic" w:hAnsi="Century Gothic"/>
          <w:sz w:val="24"/>
        </w:rPr>
        <w:t xml:space="preserve"> in total economic activity</w:t>
      </w:r>
    </w:p>
    <w:p w14:paraId="2DE8841E" w14:textId="77777777" w:rsidR="00C67480" w:rsidRPr="00E44CB1" w:rsidRDefault="00C67480" w:rsidP="00C67480">
      <w:pPr>
        <w:pStyle w:val="BodyText"/>
        <w:rPr>
          <w:rFonts w:ascii="Century Gothic" w:hAnsi="Century Gothic"/>
          <w:sz w:val="24"/>
        </w:rPr>
      </w:pPr>
    </w:p>
    <w:p w14:paraId="4C21507C" w14:textId="77777777" w:rsidR="00C67480" w:rsidRPr="00E44CB1" w:rsidRDefault="00C67480" w:rsidP="00C67480">
      <w:pPr>
        <w:pStyle w:val="ListParagraph"/>
        <w:widowControl w:val="0"/>
        <w:numPr>
          <w:ilvl w:val="0"/>
          <w:numId w:val="12"/>
        </w:numPr>
        <w:tabs>
          <w:tab w:val="left" w:pos="851"/>
          <w:tab w:val="left" w:pos="852"/>
        </w:tabs>
        <w:autoSpaceDE w:val="0"/>
        <w:autoSpaceDN w:val="0"/>
        <w:spacing w:after="0" w:line="240" w:lineRule="auto"/>
        <w:ind w:hanging="361"/>
        <w:contextualSpacing w:val="0"/>
        <w:rPr>
          <w:rFonts w:ascii="Century Gothic" w:hAnsi="Century Gothic"/>
          <w:sz w:val="24"/>
        </w:rPr>
      </w:pPr>
      <w:r w:rsidRPr="00E44CB1">
        <w:rPr>
          <w:rFonts w:ascii="Century Gothic" w:hAnsi="Century Gothic"/>
          <w:sz w:val="24"/>
        </w:rPr>
        <w:t>MA and RI have followed national trend and increased investment in the arts in recent</w:t>
      </w:r>
      <w:r w:rsidRPr="00E44CB1">
        <w:rPr>
          <w:rFonts w:ascii="Century Gothic" w:hAnsi="Century Gothic"/>
          <w:spacing w:val="-9"/>
          <w:sz w:val="24"/>
        </w:rPr>
        <w:t xml:space="preserve"> </w:t>
      </w:r>
      <w:r w:rsidRPr="00E44CB1">
        <w:rPr>
          <w:rFonts w:ascii="Century Gothic" w:hAnsi="Century Gothic"/>
          <w:sz w:val="24"/>
        </w:rPr>
        <w:t>years</w:t>
      </w:r>
    </w:p>
    <w:p w14:paraId="351979DE" w14:textId="77777777" w:rsidR="00C67480" w:rsidRDefault="00C67480" w:rsidP="00C67480">
      <w:pPr>
        <w:pStyle w:val="BodyText"/>
        <w:rPr>
          <w:rFonts w:ascii="Cambria"/>
          <w:sz w:val="28"/>
        </w:rPr>
      </w:pPr>
    </w:p>
    <w:p w14:paraId="2D6504CE" w14:textId="77777777" w:rsidR="00C67480" w:rsidRPr="00E44CB1" w:rsidRDefault="00C67480" w:rsidP="00C67480">
      <w:pPr>
        <w:rPr>
          <w:rFonts w:ascii="Century Gothic" w:hAnsi="Century Gothic"/>
          <w:sz w:val="16"/>
          <w:szCs w:val="16"/>
        </w:rPr>
      </w:pPr>
      <w:r w:rsidRPr="00E44CB1">
        <w:rPr>
          <w:rFonts w:ascii="Century Gothic" w:hAnsi="Century Gothic"/>
          <w:sz w:val="16"/>
          <w:szCs w:val="16"/>
        </w:rPr>
        <w:t xml:space="preserve">*Source: </w:t>
      </w:r>
      <w:r w:rsidRPr="00E44CB1">
        <w:rPr>
          <w:rFonts w:ascii="Century Gothic" w:hAnsi="Century Gothic"/>
          <w:i/>
          <w:iCs/>
          <w:sz w:val="16"/>
          <w:szCs w:val="16"/>
        </w:rPr>
        <w:t xml:space="preserve">Arts &amp; Economic Prosperity 5 </w:t>
      </w:r>
      <w:r w:rsidRPr="00E44CB1">
        <w:rPr>
          <w:rFonts w:ascii="Century Gothic" w:hAnsi="Century Gothic"/>
          <w:sz w:val="16"/>
          <w:szCs w:val="16"/>
        </w:rPr>
        <w:t xml:space="preserve">by Americans for the Arts </w:t>
      </w:r>
    </w:p>
    <w:p w14:paraId="70B449A1" w14:textId="286308CB" w:rsidR="00A52E22" w:rsidRDefault="00A52E22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br w:type="page"/>
      </w:r>
    </w:p>
    <w:p w14:paraId="472C0617" w14:textId="77777777" w:rsidR="00E44CB1" w:rsidRDefault="00E44CB1">
      <w:pPr>
        <w:rPr>
          <w:rFonts w:ascii="Century Gothic" w:hAnsi="Century Gothic"/>
          <w:bCs/>
          <w:sz w:val="24"/>
          <w:szCs w:val="24"/>
        </w:rPr>
      </w:pPr>
    </w:p>
    <w:p w14:paraId="7CC38D25" w14:textId="1233C14F" w:rsidR="00A52E22" w:rsidRDefault="00A52E22" w:rsidP="00A52E22">
      <w:pPr>
        <w:ind w:firstLine="720"/>
        <w:rPr>
          <w:rFonts w:ascii="Century Gothic" w:hAnsi="Century Gothic"/>
          <w:b/>
          <w:sz w:val="32"/>
          <w:szCs w:val="32"/>
          <w:u w:val="single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0288" behindDoc="1" locked="0" layoutInCell="1" allowOverlap="1" wp14:anchorId="2052888A" wp14:editId="63F03667">
            <wp:simplePos x="0" y="0"/>
            <wp:positionH relativeFrom="margin">
              <wp:align>center</wp:align>
            </wp:positionH>
            <wp:positionV relativeFrom="paragraph">
              <wp:posOffset>494665</wp:posOffset>
            </wp:positionV>
            <wp:extent cx="6096000" cy="8170545"/>
            <wp:effectExtent l="0" t="0" r="0" b="1905"/>
            <wp:wrapTight wrapText="bothSides">
              <wp:wrapPolygon edited="0">
                <wp:start x="0" y="0"/>
                <wp:lineTo x="0" y="21555"/>
                <wp:lineTo x="21533" y="21555"/>
                <wp:lineTo x="21533" y="0"/>
                <wp:lineTo x="0" y="0"/>
              </wp:wrapPolygon>
            </wp:wrapTight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22">
        <w:rPr>
          <w:rFonts w:ascii="Century Gothic" w:hAnsi="Century Gothic"/>
          <w:b/>
          <w:sz w:val="32"/>
          <w:szCs w:val="32"/>
          <w:u w:val="single"/>
        </w:rPr>
        <w:t xml:space="preserve">COVID-19 Impact Data </w:t>
      </w:r>
    </w:p>
    <w:p w14:paraId="6BDBDE95" w14:textId="64A263C8" w:rsidR="00A52E22" w:rsidRPr="00A52E22" w:rsidRDefault="00A52E22" w:rsidP="00A52E22">
      <w:pPr>
        <w:rPr>
          <w:rFonts w:ascii="Century Gothic" w:hAnsi="Century Gothic"/>
          <w:sz w:val="24"/>
          <w:szCs w:val="24"/>
        </w:rPr>
        <w:sectPr w:rsidR="00A52E22" w:rsidRPr="00A52E22" w:rsidSect="004D1F56">
          <w:headerReference w:type="even" r:id="rId23"/>
          <w:headerReference w:type="default" r:id="rId2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CF5EC8A" w14:textId="0D768B26" w:rsidR="00A341B4" w:rsidRPr="00236D9B" w:rsidRDefault="00236D9B" w:rsidP="00A341B4">
      <w:pPr>
        <w:rPr>
          <w:rFonts w:ascii="Century Gothic" w:hAnsi="Century Gothic"/>
          <w:b/>
          <w:bCs/>
          <w:sz w:val="32"/>
          <w:szCs w:val="32"/>
          <w:u w:val="single"/>
        </w:rPr>
      </w:pPr>
      <w:r w:rsidRPr="00236D9B">
        <w:rPr>
          <w:rFonts w:ascii="Century Gothic" w:hAnsi="Century Gothic"/>
          <w:b/>
          <w:bCs/>
          <w:sz w:val="32"/>
          <w:szCs w:val="32"/>
          <w:u w:val="single"/>
        </w:rPr>
        <w:lastRenderedPageBreak/>
        <w:t>Talking Points</w:t>
      </w:r>
    </w:p>
    <w:p w14:paraId="6B6B26A5" w14:textId="50303B39" w:rsidR="00236D9B" w:rsidRPr="00236D9B" w:rsidRDefault="00236D9B" w:rsidP="00A341B4">
      <w:p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>The Arts Sector</w:t>
      </w:r>
    </w:p>
    <w:p w14:paraId="68EC83FB" w14:textId="77777777" w:rsidR="00236D9B" w:rsidRPr="00236D9B" w:rsidRDefault="00236D9B" w:rsidP="00236D9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</w:rPr>
      </w:pPr>
      <w:r w:rsidRPr="00236D9B">
        <w:rPr>
          <w:rFonts w:ascii="Century Gothic" w:eastAsia="Times New Roman" w:hAnsi="Century Gothic" w:cs="Arial"/>
          <w:color w:val="3D3D3D"/>
          <w:sz w:val="24"/>
          <w:szCs w:val="24"/>
        </w:rPr>
        <w:t xml:space="preserve">5% of the state's economy </w:t>
      </w:r>
    </w:p>
    <w:p w14:paraId="54901F1B" w14:textId="77777777" w:rsidR="00236D9B" w:rsidRPr="00236D9B" w:rsidRDefault="00236D9B" w:rsidP="00236D9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</w:rPr>
      </w:pPr>
      <w:r w:rsidRPr="00236D9B">
        <w:rPr>
          <w:rFonts w:ascii="Century Gothic" w:eastAsia="Times New Roman" w:hAnsi="Century Gothic" w:cs="Arial"/>
          <w:color w:val="3D3D3D"/>
          <w:sz w:val="24"/>
          <w:szCs w:val="24"/>
        </w:rPr>
        <w:t xml:space="preserve">Generates $9 billion annually </w:t>
      </w:r>
    </w:p>
    <w:p w14:paraId="3806305E" w14:textId="77777777" w:rsidR="00236D9B" w:rsidRPr="00236D9B" w:rsidRDefault="00236D9B" w:rsidP="00236D9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</w:rPr>
      </w:pPr>
      <w:r w:rsidRPr="00236D9B">
        <w:rPr>
          <w:rFonts w:ascii="Century Gothic" w:eastAsia="Times New Roman" w:hAnsi="Century Gothic" w:cs="Arial"/>
          <w:color w:val="3D3D3D"/>
          <w:sz w:val="24"/>
          <w:szCs w:val="24"/>
        </w:rPr>
        <w:t xml:space="preserve">Supports 57,000 nonprofit jobs </w:t>
      </w:r>
    </w:p>
    <w:p w14:paraId="607A4CA8" w14:textId="04FC6FEE" w:rsidR="00236D9B" w:rsidRPr="00236D9B" w:rsidRDefault="00236D9B" w:rsidP="00236D9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</w:rPr>
      </w:pPr>
      <w:r w:rsidRPr="00236D9B">
        <w:rPr>
          <w:rFonts w:ascii="Century Gothic" w:eastAsia="Times New Roman" w:hAnsi="Century Gothic" w:cs="Arial"/>
          <w:color w:val="3D3D3D"/>
          <w:sz w:val="24"/>
          <w:szCs w:val="24"/>
        </w:rPr>
        <w:t xml:space="preserve">Is </w:t>
      </w:r>
      <w:r w:rsidRPr="00236D9B">
        <w:rPr>
          <w:rFonts w:ascii="Century Gothic" w:eastAsia="Times New Roman" w:hAnsi="Century Gothic" w:cs="Arial"/>
          <w:b/>
          <w:bCs/>
          <w:color w:val="3D3D3D"/>
          <w:sz w:val="24"/>
          <w:szCs w:val="24"/>
        </w:rPr>
        <w:t xml:space="preserve">42nd </w:t>
      </w:r>
      <w:r w:rsidR="00304BA8">
        <w:rPr>
          <w:rFonts w:ascii="Century Gothic" w:eastAsia="Times New Roman" w:hAnsi="Century Gothic" w:cs="Arial"/>
          <w:b/>
          <w:bCs/>
          <w:color w:val="3D3D3D"/>
          <w:sz w:val="24"/>
          <w:szCs w:val="24"/>
        </w:rPr>
        <w:t xml:space="preserve">nationally </w:t>
      </w:r>
      <w:r w:rsidRPr="00236D9B">
        <w:rPr>
          <w:rFonts w:ascii="Century Gothic" w:eastAsia="Times New Roman" w:hAnsi="Century Gothic" w:cs="Arial"/>
          <w:color w:val="3D3D3D"/>
          <w:sz w:val="24"/>
          <w:szCs w:val="24"/>
        </w:rPr>
        <w:t xml:space="preserve">in state funding </w:t>
      </w:r>
      <w:r w:rsidR="00304BA8">
        <w:rPr>
          <w:rFonts w:ascii="Century Gothic" w:eastAsia="Times New Roman" w:hAnsi="Century Gothic" w:cs="Arial"/>
          <w:color w:val="3D3D3D"/>
          <w:sz w:val="24"/>
          <w:szCs w:val="24"/>
        </w:rPr>
        <w:t>(</w:t>
      </w:r>
      <w:r w:rsidRPr="00236D9B">
        <w:rPr>
          <w:rFonts w:ascii="Century Gothic" w:eastAsia="Times New Roman" w:hAnsi="Century Gothic" w:cs="Arial"/>
          <w:color w:val="3D3D3D"/>
          <w:sz w:val="24"/>
          <w:szCs w:val="24"/>
        </w:rPr>
        <w:t>excluding line items</w:t>
      </w:r>
      <w:r w:rsidR="00A52E22">
        <w:rPr>
          <w:rFonts w:ascii="Century Gothic" w:eastAsia="Times New Roman" w:hAnsi="Century Gothic" w:cs="Arial"/>
          <w:color w:val="3D3D3D"/>
          <w:sz w:val="24"/>
          <w:szCs w:val="24"/>
        </w:rPr>
        <w:t xml:space="preserve"> for specific organizations and groups</w:t>
      </w:r>
      <w:r w:rsidR="00304BA8">
        <w:rPr>
          <w:rFonts w:ascii="Century Gothic" w:eastAsia="Times New Roman" w:hAnsi="Century Gothic" w:cs="Arial"/>
          <w:color w:val="3D3D3D"/>
          <w:sz w:val="24"/>
          <w:szCs w:val="24"/>
        </w:rPr>
        <w:t>)</w:t>
      </w:r>
    </w:p>
    <w:p w14:paraId="343DDE44" w14:textId="1FD4E589" w:rsidR="00236D9B" w:rsidRDefault="00236D9B" w:rsidP="00D84DD0">
      <w:p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  <w:u w:val="single"/>
        </w:rPr>
      </w:pPr>
      <w:r w:rsidRPr="00236D9B">
        <w:rPr>
          <w:rFonts w:ascii="Century Gothic" w:eastAsia="Times New Roman" w:hAnsi="Century Gothic" w:cs="Arial"/>
          <w:color w:val="3D3D3D"/>
          <w:sz w:val="24"/>
          <w:szCs w:val="24"/>
          <w:u w:val="single"/>
        </w:rPr>
        <w:t>COVID-19 Impact</w:t>
      </w:r>
    </w:p>
    <w:p w14:paraId="27BD6C7D" w14:textId="77777777" w:rsidR="00236D9B" w:rsidRPr="00236D9B" w:rsidRDefault="00236D9B" w:rsidP="00D84DD0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</w:rPr>
      </w:pPr>
      <w:r w:rsidRPr="00236D9B">
        <w:rPr>
          <w:rFonts w:ascii="Century Gothic" w:eastAsia="Times New Roman" w:hAnsi="Century Gothic" w:cs="Arial"/>
          <w:color w:val="3D3D3D"/>
          <w:sz w:val="24"/>
          <w:szCs w:val="24"/>
        </w:rPr>
        <w:t>Lost $2.4 billion in sales</w:t>
      </w:r>
    </w:p>
    <w:p w14:paraId="28F7D226" w14:textId="77777777" w:rsidR="00236D9B" w:rsidRPr="00236D9B" w:rsidRDefault="00236D9B" w:rsidP="00D84DD0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</w:rPr>
      </w:pPr>
      <w:r w:rsidRPr="00236D9B">
        <w:rPr>
          <w:rFonts w:ascii="Century Gothic" w:eastAsia="Times New Roman" w:hAnsi="Century Gothic" w:cs="Arial"/>
          <w:color w:val="3D3D3D"/>
          <w:sz w:val="24"/>
          <w:szCs w:val="24"/>
        </w:rPr>
        <w:t>Lost 33,258 creative economy jobs</w:t>
      </w:r>
    </w:p>
    <w:p w14:paraId="4645D45F" w14:textId="37C5BCFC" w:rsidR="00236D9B" w:rsidRDefault="00236D9B" w:rsidP="00D84DD0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</w:rPr>
      </w:pPr>
      <w:r w:rsidRPr="00236D9B">
        <w:rPr>
          <w:rFonts w:ascii="Century Gothic" w:eastAsia="Times New Roman" w:hAnsi="Century Gothic" w:cs="Arial"/>
          <w:color w:val="3D3D3D"/>
          <w:sz w:val="24"/>
          <w:szCs w:val="24"/>
        </w:rPr>
        <w:t>Lost $400 million in revenue for arts and cultural nonprofits</w:t>
      </w:r>
    </w:p>
    <w:p w14:paraId="37EFDC80" w14:textId="0F5EBE34" w:rsidR="00236D9B" w:rsidRDefault="00594FC1" w:rsidP="00236D9B">
      <w:p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  <w:u w:val="single"/>
        </w:rPr>
      </w:pPr>
      <w:r>
        <w:rPr>
          <w:rFonts w:ascii="Century Gothic" w:eastAsia="Times New Roman" w:hAnsi="Century Gothic" w:cs="Arial"/>
          <w:color w:val="3D3D3D"/>
          <w:sz w:val="24"/>
          <w:szCs w:val="24"/>
          <w:u w:val="single"/>
        </w:rPr>
        <w:t>We Ask Legislators To</w:t>
      </w:r>
      <w:r w:rsidR="00A52E22">
        <w:rPr>
          <w:rFonts w:ascii="Century Gothic" w:eastAsia="Times New Roman" w:hAnsi="Century Gothic" w:cs="Arial"/>
          <w:color w:val="3D3D3D"/>
          <w:sz w:val="24"/>
          <w:szCs w:val="24"/>
          <w:u w:val="single"/>
        </w:rPr>
        <w:t>:</w:t>
      </w:r>
    </w:p>
    <w:p w14:paraId="2854B8ED" w14:textId="77777777" w:rsidR="00594FC1" w:rsidRDefault="00594FC1" w:rsidP="00236D9B">
      <w:pPr>
        <w:shd w:val="clear" w:color="auto" w:fill="FFFFFF"/>
        <w:spacing w:before="100" w:beforeAutospacing="1" w:after="0" w:line="240" w:lineRule="auto"/>
        <w:rPr>
          <w:rFonts w:ascii="Century Gothic" w:eastAsia="Times New Roman" w:hAnsi="Century Gothic" w:cs="Arial"/>
          <w:color w:val="3D3D3D"/>
          <w:sz w:val="24"/>
          <w:szCs w:val="24"/>
        </w:rPr>
      </w:pPr>
    </w:p>
    <w:p w14:paraId="4517C05D" w14:textId="77777777" w:rsidR="00594FC1" w:rsidRPr="00594FC1" w:rsidRDefault="00594FC1" w:rsidP="00594FC1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Century Gothic" w:hAnsi="Century Gothic" w:cs="Arial"/>
          <w:color w:val="3D3D3D"/>
          <w:sz w:val="24"/>
          <w:szCs w:val="24"/>
        </w:rPr>
      </w:pPr>
      <w:r w:rsidRPr="00594FC1">
        <w:rPr>
          <w:rFonts w:ascii="Century Gothic" w:hAnsi="Century Gothic" w:cs="Arial"/>
          <w:color w:val="3D3D3D"/>
          <w:sz w:val="24"/>
          <w:szCs w:val="24"/>
        </w:rPr>
        <w:t>Replenish the </w:t>
      </w:r>
      <w:hyperlink r:id="rId25" w:history="1">
        <w:r w:rsidRPr="00594FC1">
          <w:rPr>
            <w:rStyle w:val="Hyperlink"/>
            <w:rFonts w:ascii="Century Gothic" w:hAnsi="Century Gothic" w:cs="Arial"/>
            <w:color w:val="B25300"/>
            <w:sz w:val="24"/>
            <w:szCs w:val="24"/>
            <w:bdr w:val="none" w:sz="0" w:space="0" w:color="auto" w:frame="1"/>
          </w:rPr>
          <w:t>To</w:t>
        </w:r>
      </w:hyperlink>
      <w:hyperlink r:id="rId26" w:tgtFrame="_blank" w:history="1">
        <w:r w:rsidRPr="00594FC1">
          <w:rPr>
            <w:rStyle w:val="Hyperlink"/>
            <w:rFonts w:ascii="Century Gothic" w:hAnsi="Century Gothic" w:cs="Arial"/>
            <w:color w:val="B25300"/>
            <w:sz w:val="24"/>
            <w:szCs w:val="24"/>
            <w:bdr w:val="none" w:sz="0" w:space="0" w:color="auto" w:frame="1"/>
          </w:rPr>
          <w:t>urism Fund</w:t>
        </w:r>
      </w:hyperlink>
      <w:r w:rsidRPr="00594FC1">
        <w:rPr>
          <w:rFonts w:ascii="Century Gothic" w:hAnsi="Century Gothic" w:cs="Arial"/>
          <w:color w:val="3D3D3D"/>
          <w:sz w:val="24"/>
          <w:szCs w:val="24"/>
        </w:rPr>
        <w:t> – The Office of Policy Management estimates that the Tourism Fund will end FY21 with a $13.8 million shortfall.</w:t>
      </w:r>
    </w:p>
    <w:p w14:paraId="3B3B97C9" w14:textId="77777777" w:rsidR="00594FC1" w:rsidRPr="00594FC1" w:rsidRDefault="00594FC1" w:rsidP="00594FC1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Century Gothic" w:hAnsi="Century Gothic" w:cs="Arial"/>
          <w:color w:val="3D3D3D"/>
          <w:sz w:val="24"/>
          <w:szCs w:val="24"/>
        </w:rPr>
      </w:pPr>
      <w:r w:rsidRPr="00594FC1">
        <w:rPr>
          <w:rFonts w:ascii="Century Gothic" w:hAnsi="Century Gothic" w:cs="Arial"/>
          <w:color w:val="3D3D3D"/>
          <w:sz w:val="24"/>
          <w:szCs w:val="24"/>
        </w:rPr>
        <w:t>Dedicate 25% of proceeds from </w:t>
      </w:r>
      <w:hyperlink r:id="rId27" w:tgtFrame="_blank" w:history="1">
        <w:r w:rsidRPr="00594FC1">
          <w:rPr>
            <w:rStyle w:val="Hyperlink"/>
            <w:rFonts w:ascii="Century Gothic" w:hAnsi="Century Gothic" w:cs="Arial"/>
            <w:color w:val="B25300"/>
            <w:sz w:val="24"/>
            <w:szCs w:val="24"/>
            <w:bdr w:val="none" w:sz="0" w:space="0" w:color="auto" w:frame="1"/>
          </w:rPr>
          <w:t>lodging tax</w:t>
        </w:r>
      </w:hyperlink>
      <w:r w:rsidRPr="00594FC1">
        <w:rPr>
          <w:rFonts w:ascii="Century Gothic" w:hAnsi="Century Gothic" w:cs="Arial"/>
          <w:color w:val="3D3D3D"/>
          <w:sz w:val="24"/>
          <w:szCs w:val="24"/>
        </w:rPr>
        <w:t> to tourism fund by increasing the allocation from 10% to 25%. The increase does not affect lodging tax rates.</w:t>
      </w:r>
    </w:p>
    <w:p w14:paraId="783AD85A" w14:textId="77777777" w:rsidR="00594FC1" w:rsidRPr="00594FC1" w:rsidRDefault="00594FC1" w:rsidP="00594FC1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Century Gothic" w:hAnsi="Century Gothic" w:cs="Arial"/>
          <w:color w:val="3D3D3D"/>
          <w:sz w:val="24"/>
          <w:szCs w:val="24"/>
        </w:rPr>
      </w:pPr>
      <w:r w:rsidRPr="00594FC1">
        <w:rPr>
          <w:rFonts w:ascii="Century Gothic" w:hAnsi="Century Gothic" w:cs="Arial"/>
          <w:color w:val="3D3D3D"/>
          <w:sz w:val="24"/>
          <w:szCs w:val="24"/>
        </w:rPr>
        <w:t>Allocate a portion of proceeds from </w:t>
      </w:r>
      <w:hyperlink r:id="rId28" w:tgtFrame="_blank" w:history="1">
        <w:r w:rsidRPr="00594FC1">
          <w:rPr>
            <w:rStyle w:val="Hyperlink"/>
            <w:rFonts w:ascii="Century Gothic" w:hAnsi="Century Gothic" w:cs="Arial"/>
            <w:color w:val="B25300"/>
            <w:sz w:val="24"/>
            <w:szCs w:val="24"/>
            <w:bdr w:val="none" w:sz="0" w:space="0" w:color="auto" w:frame="1"/>
          </w:rPr>
          <w:t>other state taxes and/or new revenue</w:t>
        </w:r>
      </w:hyperlink>
      <w:r w:rsidRPr="00594FC1">
        <w:rPr>
          <w:rFonts w:ascii="Century Gothic" w:hAnsi="Century Gothic" w:cs="Arial"/>
          <w:color w:val="3D3D3D"/>
          <w:sz w:val="24"/>
          <w:szCs w:val="24"/>
        </w:rPr>
        <w:t>.</w:t>
      </w:r>
    </w:p>
    <w:p w14:paraId="4CC7EFF5" w14:textId="77777777" w:rsidR="00304BA8" w:rsidRDefault="00594FC1" w:rsidP="00FB7CE1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Century Gothic" w:hAnsi="Century Gothic" w:cs="Arial"/>
          <w:color w:val="3D3D3D"/>
          <w:sz w:val="24"/>
          <w:szCs w:val="24"/>
        </w:rPr>
      </w:pPr>
      <w:r w:rsidRPr="00594FC1">
        <w:rPr>
          <w:rFonts w:ascii="Century Gothic" w:hAnsi="Century Gothic" w:cs="Arial"/>
          <w:color w:val="3D3D3D"/>
          <w:sz w:val="24"/>
          <w:szCs w:val="24"/>
        </w:rPr>
        <w:t>Ensure funding for </w:t>
      </w:r>
      <w:hyperlink r:id="rId29" w:tgtFrame="_blank" w:history="1">
        <w:r w:rsidRPr="00594FC1">
          <w:rPr>
            <w:rStyle w:val="Hyperlink"/>
            <w:rFonts w:ascii="Century Gothic" w:hAnsi="Century Gothic" w:cs="Arial"/>
            <w:color w:val="B25300"/>
            <w:sz w:val="24"/>
            <w:szCs w:val="24"/>
            <w:bdr w:val="none" w:sz="0" w:space="0" w:color="auto" w:frame="1"/>
          </w:rPr>
          <w:t>CT Office of the Arts and CT Humanities</w:t>
        </w:r>
      </w:hyperlink>
      <w:r w:rsidRPr="00594FC1">
        <w:rPr>
          <w:rFonts w:ascii="Century Gothic" w:hAnsi="Century Gothic" w:cs="Arial"/>
          <w:color w:val="3D3D3D"/>
          <w:sz w:val="24"/>
          <w:szCs w:val="24"/>
        </w:rPr>
        <w:t> reflects their role as the state’s main source of support for arts and culture nonprofits in every municipali</w:t>
      </w:r>
      <w:r w:rsidR="00E44CB1">
        <w:rPr>
          <w:rFonts w:ascii="Century Gothic" w:hAnsi="Century Gothic" w:cs="Arial"/>
          <w:color w:val="3D3D3D"/>
          <w:sz w:val="24"/>
          <w:szCs w:val="24"/>
        </w:rPr>
        <w:t>ty</w:t>
      </w:r>
    </w:p>
    <w:p w14:paraId="001A31F6" w14:textId="61CB0D0C" w:rsidR="00E44CB1" w:rsidRDefault="00E44CB1" w:rsidP="00E44CB1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3B6241DE" w14:textId="77777777" w:rsidR="00E44CB1" w:rsidRDefault="00E44CB1" w:rsidP="00E44CB1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7C25FFB3" w14:textId="77777777" w:rsidR="00E44CB1" w:rsidRDefault="00E44CB1" w:rsidP="00E44CB1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29F1C771" w14:textId="77777777" w:rsidR="00E44CB1" w:rsidRDefault="00E44CB1" w:rsidP="00E44CB1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44E76C3D" w14:textId="77777777" w:rsidR="00E44CB1" w:rsidRDefault="00E44CB1" w:rsidP="00E44CB1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3D2E0F2F" w14:textId="77777777" w:rsidR="00E44CB1" w:rsidRDefault="00E44CB1" w:rsidP="00E44CB1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1DE95B6D" w14:textId="77777777" w:rsidR="00E44CB1" w:rsidRDefault="00E44CB1" w:rsidP="00E44CB1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7158B488" w14:textId="77777777" w:rsidR="00E44CB1" w:rsidRDefault="00E44CB1" w:rsidP="00E44CB1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30BE143B" w14:textId="77777777" w:rsidR="00E44CB1" w:rsidRDefault="00E44CB1" w:rsidP="00E44CB1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3109870D" w14:textId="77777777" w:rsidR="00E44CB1" w:rsidRDefault="00E44CB1" w:rsidP="00E44CB1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3D3FE254" w14:textId="74A22537" w:rsidR="00E44CB1" w:rsidRPr="00E44CB1" w:rsidRDefault="00E44CB1" w:rsidP="00E44CB1">
      <w:pPr>
        <w:rPr>
          <w:rFonts w:ascii="Century Gothic" w:hAnsi="Century Gothic"/>
          <w:sz w:val="16"/>
          <w:szCs w:val="16"/>
        </w:rPr>
      </w:pPr>
      <w:r w:rsidRPr="00E44CB1">
        <w:rPr>
          <w:rFonts w:ascii="Century Gothic" w:hAnsi="Century Gothic"/>
          <w:sz w:val="16"/>
          <w:szCs w:val="16"/>
        </w:rPr>
        <w:t xml:space="preserve"> </w:t>
      </w:r>
    </w:p>
    <w:sectPr w:rsidR="00E44CB1" w:rsidRPr="00E44CB1" w:rsidSect="00D84DD0">
      <w:headerReference w:type="defaul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0CB9F" w14:textId="77777777" w:rsidR="008F78B7" w:rsidRDefault="008F78B7" w:rsidP="005152FA">
      <w:pPr>
        <w:spacing w:after="0" w:line="240" w:lineRule="auto"/>
      </w:pPr>
      <w:r>
        <w:separator/>
      </w:r>
    </w:p>
  </w:endnote>
  <w:endnote w:type="continuationSeparator" w:id="0">
    <w:p w14:paraId="6685343D" w14:textId="77777777" w:rsidR="008F78B7" w:rsidRDefault="008F78B7" w:rsidP="00515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6255DB" w14:textId="77777777" w:rsidR="008F78B7" w:rsidRDefault="008F78B7" w:rsidP="005152FA">
      <w:pPr>
        <w:spacing w:after="0" w:line="240" w:lineRule="auto"/>
      </w:pPr>
      <w:r>
        <w:separator/>
      </w:r>
    </w:p>
  </w:footnote>
  <w:footnote w:type="continuationSeparator" w:id="0">
    <w:p w14:paraId="0827B570" w14:textId="77777777" w:rsidR="008F78B7" w:rsidRDefault="008F78B7" w:rsidP="00515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9A40A" w14:textId="77777777" w:rsidR="00A341B4" w:rsidRDefault="008F78B7">
    <w:pPr>
      <w:pStyle w:val="Header"/>
    </w:pPr>
    <w:r>
      <w:rPr>
        <w:noProof/>
      </w:rPr>
      <w:pict w14:anchorId="407FE9E1">
        <v:shapetype id="_x0000_t202" coordsize="21600,21600" o:spt="202" path="m,l,21600r21600,l21600,xe">
          <v:stroke joinstyle="miter"/>
          <v:path gradientshapeok="t" o:connecttype="rect"/>
        </v:shapetype>
        <v:shape id="WordArt 3" o:spid="_x0000_s2050" type="#_x0000_t202" style="position:absolute;margin-left:0;margin-top:0;width:571.05pt;height:190.3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" o:allowincell="f" filled="f" stroked="f">
          <o:lock v:ext="edit" aspectratio="t" verticies="t" shapetype="t"/>
          <v:textbox style="mso-next-textbox:#WordArt 3">
            <w:txbxContent>
              <w:p w14:paraId="3F7EB4F1" w14:textId="77777777" w:rsidR="00A341B4" w:rsidRDefault="00A341B4" w:rsidP="00AB621C">
                <w:pPr>
                  <w:pStyle w:val="NormalWeb"/>
                  <w:spacing w:after="0"/>
                  <w:jc w:val="center"/>
                </w:pPr>
                <w:r>
                  <w:rPr>
                    <w:color w:val="C0C0C0"/>
                    <w:sz w:val="16"/>
                    <w:szCs w:val="16"/>
                  </w:rPr>
                  <w:t>DRAFT</w:t>
                </w:r>
              </w:p>
            </w:txbxContent>
          </v:textbox>
          <w10:wrap anchorx="margin" anchory="margin"/>
        </v:shape>
      </w:pict>
    </w:r>
    <w:r>
      <w:rPr>
        <w:noProof/>
      </w:rPr>
      <w:pict w14:anchorId="668D4F24">
        <v:shape id="WordArt 2" o:spid="_x0000_s2049" type="#_x0000_t202" style="position:absolute;margin-left:0;margin-top:0;width:609.1pt;height:152.2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" o:allowincell="f" filled="f" stroked="f">
          <o:lock v:ext="edit" aspectratio="t" verticies="t" shapetype="t"/>
          <v:textbox style="mso-next-textbox:#WordArt 2">
            <w:txbxContent>
              <w:p w14:paraId="7AF069D9" w14:textId="77777777" w:rsidR="00A341B4" w:rsidRDefault="00A341B4" w:rsidP="00AB621C">
                <w:pPr>
                  <w:pStyle w:val="NormalWeb"/>
                  <w:spacing w:after="0"/>
                  <w:jc w:val="center"/>
                </w:pPr>
                <w:r>
                  <w:rPr>
                    <w:color w:val="C0C0C0"/>
                    <w:sz w:val="16"/>
                    <w:szCs w:val="16"/>
                  </w:rPr>
                  <w:t xml:space="preserve">DRAFT </w:t>
                </w:r>
              </w:p>
            </w:txbxContent>
          </v:textbox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DA3CA" w14:textId="727C40CA" w:rsidR="00A341B4" w:rsidRDefault="00594FC1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1F79725" wp14:editId="3CFD68A8">
          <wp:simplePos x="0" y="0"/>
          <wp:positionH relativeFrom="margin">
            <wp:posOffset>0</wp:posOffset>
          </wp:positionH>
          <wp:positionV relativeFrom="paragraph">
            <wp:posOffset>-289560</wp:posOffset>
          </wp:positionV>
          <wp:extent cx="2719070" cy="598805"/>
          <wp:effectExtent l="0" t="0" r="0" b="0"/>
          <wp:wrapTight wrapText="bothSides">
            <wp:wrapPolygon edited="0">
              <wp:start x="0" y="0"/>
              <wp:lineTo x="0" y="20615"/>
              <wp:lineTo x="7113" y="20615"/>
              <wp:lineTo x="20884" y="18554"/>
              <wp:lineTo x="20884" y="1374"/>
              <wp:lineTo x="7113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9070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408ED733" wp14:editId="746E6313">
          <wp:simplePos x="0" y="0"/>
          <wp:positionH relativeFrom="margin">
            <wp:posOffset>5738495</wp:posOffset>
          </wp:positionH>
          <wp:positionV relativeFrom="paragraph">
            <wp:posOffset>-367030</wp:posOffset>
          </wp:positionV>
          <wp:extent cx="1114425" cy="721995"/>
          <wp:effectExtent l="0" t="0" r="9525" b="1905"/>
          <wp:wrapTight wrapText="bothSides">
            <wp:wrapPolygon edited="0">
              <wp:start x="0" y="0"/>
              <wp:lineTo x="0" y="21087"/>
              <wp:lineTo x="21415" y="21087"/>
              <wp:lineTo x="21415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721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61A50" w14:textId="58109A71" w:rsidR="005152FA" w:rsidRDefault="005152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70C1D"/>
    <w:multiLevelType w:val="hybridMultilevel"/>
    <w:tmpl w:val="CF9C2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C7D66"/>
    <w:multiLevelType w:val="hybridMultilevel"/>
    <w:tmpl w:val="F968A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0764A"/>
    <w:multiLevelType w:val="hybridMultilevel"/>
    <w:tmpl w:val="8B7CB200"/>
    <w:lvl w:ilvl="0" w:tplc="3B8018BA">
      <w:numFmt w:val="bullet"/>
      <w:lvlText w:val="•"/>
      <w:lvlJc w:val="left"/>
      <w:pPr>
        <w:ind w:left="85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1E481C4"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B4BE6962">
      <w:numFmt w:val="bullet"/>
      <w:lvlText w:val="•"/>
      <w:lvlJc w:val="left"/>
      <w:pPr>
        <w:ind w:left="2928" w:hanging="360"/>
      </w:pPr>
      <w:rPr>
        <w:rFonts w:hint="default"/>
      </w:rPr>
    </w:lvl>
    <w:lvl w:ilvl="3" w:tplc="48B4AE16">
      <w:numFmt w:val="bullet"/>
      <w:lvlText w:val="•"/>
      <w:lvlJc w:val="left"/>
      <w:pPr>
        <w:ind w:left="3962" w:hanging="360"/>
      </w:pPr>
      <w:rPr>
        <w:rFonts w:hint="default"/>
      </w:rPr>
    </w:lvl>
    <w:lvl w:ilvl="4" w:tplc="FE5CB6AE">
      <w:numFmt w:val="bullet"/>
      <w:lvlText w:val="•"/>
      <w:lvlJc w:val="left"/>
      <w:pPr>
        <w:ind w:left="4996" w:hanging="360"/>
      </w:pPr>
      <w:rPr>
        <w:rFonts w:hint="default"/>
      </w:rPr>
    </w:lvl>
    <w:lvl w:ilvl="5" w:tplc="B1601FFC">
      <w:numFmt w:val="bullet"/>
      <w:lvlText w:val="•"/>
      <w:lvlJc w:val="left"/>
      <w:pPr>
        <w:ind w:left="6030" w:hanging="360"/>
      </w:pPr>
      <w:rPr>
        <w:rFonts w:hint="default"/>
      </w:rPr>
    </w:lvl>
    <w:lvl w:ilvl="6" w:tplc="7F904ACC">
      <w:numFmt w:val="bullet"/>
      <w:lvlText w:val="•"/>
      <w:lvlJc w:val="left"/>
      <w:pPr>
        <w:ind w:left="7064" w:hanging="360"/>
      </w:pPr>
      <w:rPr>
        <w:rFonts w:hint="default"/>
      </w:rPr>
    </w:lvl>
    <w:lvl w:ilvl="7" w:tplc="FF889A20">
      <w:numFmt w:val="bullet"/>
      <w:lvlText w:val="•"/>
      <w:lvlJc w:val="left"/>
      <w:pPr>
        <w:ind w:left="8098" w:hanging="360"/>
      </w:pPr>
      <w:rPr>
        <w:rFonts w:hint="default"/>
      </w:rPr>
    </w:lvl>
    <w:lvl w:ilvl="8" w:tplc="5C98B01A">
      <w:numFmt w:val="bullet"/>
      <w:lvlText w:val="•"/>
      <w:lvlJc w:val="left"/>
      <w:pPr>
        <w:ind w:left="9132" w:hanging="360"/>
      </w:pPr>
      <w:rPr>
        <w:rFonts w:hint="default"/>
      </w:rPr>
    </w:lvl>
  </w:abstractNum>
  <w:abstractNum w:abstractNumId="3" w15:restartNumberingAfterBreak="0">
    <w:nsid w:val="2B924234"/>
    <w:multiLevelType w:val="hybridMultilevel"/>
    <w:tmpl w:val="02D022A8"/>
    <w:lvl w:ilvl="0" w:tplc="D842FA8A">
      <w:numFmt w:val="bullet"/>
      <w:lvlText w:val="•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8266EA0">
      <w:numFmt w:val="bullet"/>
      <w:lvlText w:val="•"/>
      <w:lvlJc w:val="left"/>
      <w:pPr>
        <w:ind w:left="665" w:hanging="360"/>
      </w:pPr>
      <w:rPr>
        <w:rFonts w:hint="default"/>
      </w:rPr>
    </w:lvl>
    <w:lvl w:ilvl="2" w:tplc="51CA1B8C">
      <w:numFmt w:val="bullet"/>
      <w:lvlText w:val="•"/>
      <w:lvlJc w:val="left"/>
      <w:pPr>
        <w:ind w:left="911" w:hanging="360"/>
      </w:pPr>
      <w:rPr>
        <w:rFonts w:hint="default"/>
      </w:rPr>
    </w:lvl>
    <w:lvl w:ilvl="3" w:tplc="48042862">
      <w:numFmt w:val="bullet"/>
      <w:lvlText w:val="•"/>
      <w:lvlJc w:val="left"/>
      <w:pPr>
        <w:ind w:left="1157" w:hanging="360"/>
      </w:pPr>
      <w:rPr>
        <w:rFonts w:hint="default"/>
      </w:rPr>
    </w:lvl>
    <w:lvl w:ilvl="4" w:tplc="BD12D35C">
      <w:numFmt w:val="bullet"/>
      <w:lvlText w:val="•"/>
      <w:lvlJc w:val="left"/>
      <w:pPr>
        <w:ind w:left="1403" w:hanging="360"/>
      </w:pPr>
      <w:rPr>
        <w:rFonts w:hint="default"/>
      </w:rPr>
    </w:lvl>
    <w:lvl w:ilvl="5" w:tplc="E97E1F5A">
      <w:numFmt w:val="bullet"/>
      <w:lvlText w:val="•"/>
      <w:lvlJc w:val="left"/>
      <w:pPr>
        <w:ind w:left="1649" w:hanging="360"/>
      </w:pPr>
      <w:rPr>
        <w:rFonts w:hint="default"/>
      </w:rPr>
    </w:lvl>
    <w:lvl w:ilvl="6" w:tplc="45A2BF86">
      <w:numFmt w:val="bullet"/>
      <w:lvlText w:val="•"/>
      <w:lvlJc w:val="left"/>
      <w:pPr>
        <w:ind w:left="1894" w:hanging="360"/>
      </w:pPr>
      <w:rPr>
        <w:rFonts w:hint="default"/>
      </w:rPr>
    </w:lvl>
    <w:lvl w:ilvl="7" w:tplc="FE720348">
      <w:numFmt w:val="bullet"/>
      <w:lvlText w:val="•"/>
      <w:lvlJc w:val="left"/>
      <w:pPr>
        <w:ind w:left="2140" w:hanging="360"/>
      </w:pPr>
      <w:rPr>
        <w:rFonts w:hint="default"/>
      </w:rPr>
    </w:lvl>
    <w:lvl w:ilvl="8" w:tplc="3618AE0C">
      <w:numFmt w:val="bullet"/>
      <w:lvlText w:val="•"/>
      <w:lvlJc w:val="left"/>
      <w:pPr>
        <w:ind w:left="2386" w:hanging="360"/>
      </w:pPr>
      <w:rPr>
        <w:rFonts w:hint="default"/>
      </w:rPr>
    </w:lvl>
  </w:abstractNum>
  <w:abstractNum w:abstractNumId="4" w15:restartNumberingAfterBreak="0">
    <w:nsid w:val="316C384B"/>
    <w:multiLevelType w:val="multilevel"/>
    <w:tmpl w:val="82EAE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40E361A"/>
    <w:multiLevelType w:val="hybridMultilevel"/>
    <w:tmpl w:val="6BFAB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5258FE"/>
    <w:multiLevelType w:val="hybridMultilevel"/>
    <w:tmpl w:val="A6F219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5E4329"/>
    <w:multiLevelType w:val="hybridMultilevel"/>
    <w:tmpl w:val="836EA562"/>
    <w:lvl w:ilvl="0" w:tplc="3F4A5A0E">
      <w:numFmt w:val="bullet"/>
      <w:lvlText w:val=""/>
      <w:lvlJc w:val="left"/>
      <w:pPr>
        <w:ind w:left="85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2641E3E"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751AC5E8">
      <w:numFmt w:val="bullet"/>
      <w:lvlText w:val="•"/>
      <w:lvlJc w:val="left"/>
      <w:pPr>
        <w:ind w:left="2928" w:hanging="360"/>
      </w:pPr>
      <w:rPr>
        <w:rFonts w:hint="default"/>
      </w:rPr>
    </w:lvl>
    <w:lvl w:ilvl="3" w:tplc="F7C853A2">
      <w:numFmt w:val="bullet"/>
      <w:lvlText w:val="•"/>
      <w:lvlJc w:val="left"/>
      <w:pPr>
        <w:ind w:left="3962" w:hanging="360"/>
      </w:pPr>
      <w:rPr>
        <w:rFonts w:hint="default"/>
      </w:rPr>
    </w:lvl>
    <w:lvl w:ilvl="4" w:tplc="E1062048">
      <w:numFmt w:val="bullet"/>
      <w:lvlText w:val="•"/>
      <w:lvlJc w:val="left"/>
      <w:pPr>
        <w:ind w:left="4996" w:hanging="360"/>
      </w:pPr>
      <w:rPr>
        <w:rFonts w:hint="default"/>
      </w:rPr>
    </w:lvl>
    <w:lvl w:ilvl="5" w:tplc="BFBAD394">
      <w:numFmt w:val="bullet"/>
      <w:lvlText w:val="•"/>
      <w:lvlJc w:val="left"/>
      <w:pPr>
        <w:ind w:left="6030" w:hanging="360"/>
      </w:pPr>
      <w:rPr>
        <w:rFonts w:hint="default"/>
      </w:rPr>
    </w:lvl>
    <w:lvl w:ilvl="6" w:tplc="6B6CAE86">
      <w:numFmt w:val="bullet"/>
      <w:lvlText w:val="•"/>
      <w:lvlJc w:val="left"/>
      <w:pPr>
        <w:ind w:left="7064" w:hanging="360"/>
      </w:pPr>
      <w:rPr>
        <w:rFonts w:hint="default"/>
      </w:rPr>
    </w:lvl>
    <w:lvl w:ilvl="7" w:tplc="EC041942">
      <w:numFmt w:val="bullet"/>
      <w:lvlText w:val="•"/>
      <w:lvlJc w:val="left"/>
      <w:pPr>
        <w:ind w:left="8098" w:hanging="360"/>
      </w:pPr>
      <w:rPr>
        <w:rFonts w:hint="default"/>
      </w:rPr>
    </w:lvl>
    <w:lvl w:ilvl="8" w:tplc="7526BA26">
      <w:numFmt w:val="bullet"/>
      <w:lvlText w:val="•"/>
      <w:lvlJc w:val="left"/>
      <w:pPr>
        <w:ind w:left="9132" w:hanging="360"/>
      </w:pPr>
      <w:rPr>
        <w:rFonts w:hint="default"/>
      </w:rPr>
    </w:lvl>
  </w:abstractNum>
  <w:abstractNum w:abstractNumId="8" w15:restartNumberingAfterBreak="0">
    <w:nsid w:val="51591549"/>
    <w:multiLevelType w:val="multilevel"/>
    <w:tmpl w:val="6C7C6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DDB5C1D"/>
    <w:multiLevelType w:val="multilevel"/>
    <w:tmpl w:val="0A16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C443C6B"/>
    <w:multiLevelType w:val="multilevel"/>
    <w:tmpl w:val="2892E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176FB9"/>
    <w:multiLevelType w:val="hybridMultilevel"/>
    <w:tmpl w:val="A276362A"/>
    <w:lvl w:ilvl="0" w:tplc="4E50D968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D009948">
      <w:numFmt w:val="bullet"/>
      <w:lvlText w:val="•"/>
      <w:lvlJc w:val="left"/>
      <w:pPr>
        <w:ind w:left="665" w:hanging="360"/>
      </w:pPr>
      <w:rPr>
        <w:rFonts w:hint="default"/>
      </w:rPr>
    </w:lvl>
    <w:lvl w:ilvl="2" w:tplc="E4287B82">
      <w:numFmt w:val="bullet"/>
      <w:lvlText w:val="•"/>
      <w:lvlJc w:val="left"/>
      <w:pPr>
        <w:ind w:left="911" w:hanging="360"/>
      </w:pPr>
      <w:rPr>
        <w:rFonts w:hint="default"/>
      </w:rPr>
    </w:lvl>
    <w:lvl w:ilvl="3" w:tplc="BC883A20">
      <w:numFmt w:val="bullet"/>
      <w:lvlText w:val="•"/>
      <w:lvlJc w:val="left"/>
      <w:pPr>
        <w:ind w:left="1157" w:hanging="360"/>
      </w:pPr>
      <w:rPr>
        <w:rFonts w:hint="default"/>
      </w:rPr>
    </w:lvl>
    <w:lvl w:ilvl="4" w:tplc="5DF4D93A">
      <w:numFmt w:val="bullet"/>
      <w:lvlText w:val="•"/>
      <w:lvlJc w:val="left"/>
      <w:pPr>
        <w:ind w:left="1403" w:hanging="360"/>
      </w:pPr>
      <w:rPr>
        <w:rFonts w:hint="default"/>
      </w:rPr>
    </w:lvl>
    <w:lvl w:ilvl="5" w:tplc="3168F03A">
      <w:numFmt w:val="bullet"/>
      <w:lvlText w:val="•"/>
      <w:lvlJc w:val="left"/>
      <w:pPr>
        <w:ind w:left="1649" w:hanging="360"/>
      </w:pPr>
      <w:rPr>
        <w:rFonts w:hint="default"/>
      </w:rPr>
    </w:lvl>
    <w:lvl w:ilvl="6" w:tplc="7FB25CC0">
      <w:numFmt w:val="bullet"/>
      <w:lvlText w:val="•"/>
      <w:lvlJc w:val="left"/>
      <w:pPr>
        <w:ind w:left="1894" w:hanging="360"/>
      </w:pPr>
      <w:rPr>
        <w:rFonts w:hint="default"/>
      </w:rPr>
    </w:lvl>
    <w:lvl w:ilvl="7" w:tplc="9CCE1C36">
      <w:numFmt w:val="bullet"/>
      <w:lvlText w:val="•"/>
      <w:lvlJc w:val="left"/>
      <w:pPr>
        <w:ind w:left="2140" w:hanging="360"/>
      </w:pPr>
      <w:rPr>
        <w:rFonts w:hint="default"/>
      </w:rPr>
    </w:lvl>
    <w:lvl w:ilvl="8" w:tplc="9782D08E">
      <w:numFmt w:val="bullet"/>
      <w:lvlText w:val="•"/>
      <w:lvlJc w:val="left"/>
      <w:pPr>
        <w:ind w:left="2386" w:hanging="360"/>
      </w:pPr>
      <w:rPr>
        <w:rFonts w:hint="default"/>
      </w:rPr>
    </w:lvl>
  </w:abstractNum>
  <w:abstractNum w:abstractNumId="12" w15:restartNumberingAfterBreak="0">
    <w:nsid w:val="713A032C"/>
    <w:multiLevelType w:val="multilevel"/>
    <w:tmpl w:val="DFEA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10"/>
  </w:num>
  <w:num w:numId="5">
    <w:abstractNumId w:val="8"/>
  </w:num>
  <w:num w:numId="6">
    <w:abstractNumId w:val="4"/>
  </w:num>
  <w:num w:numId="7">
    <w:abstractNumId w:val="9"/>
  </w:num>
  <w:num w:numId="8">
    <w:abstractNumId w:val="6"/>
  </w:num>
  <w:num w:numId="9">
    <w:abstractNumId w:val="12"/>
  </w:num>
  <w:num w:numId="10">
    <w:abstractNumId w:val="2"/>
  </w:num>
  <w:num w:numId="11">
    <w:abstractNumId w:val="3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2FA"/>
    <w:rsid w:val="00114DE1"/>
    <w:rsid w:val="001A2D38"/>
    <w:rsid w:val="00236D9B"/>
    <w:rsid w:val="00277406"/>
    <w:rsid w:val="00304BA8"/>
    <w:rsid w:val="00335F11"/>
    <w:rsid w:val="004350A2"/>
    <w:rsid w:val="00466F88"/>
    <w:rsid w:val="005152FA"/>
    <w:rsid w:val="00535C14"/>
    <w:rsid w:val="00594FC1"/>
    <w:rsid w:val="007314C8"/>
    <w:rsid w:val="00756723"/>
    <w:rsid w:val="00803029"/>
    <w:rsid w:val="008F78B7"/>
    <w:rsid w:val="00A341B4"/>
    <w:rsid w:val="00A52E22"/>
    <w:rsid w:val="00AA05C5"/>
    <w:rsid w:val="00AC05EA"/>
    <w:rsid w:val="00BF526B"/>
    <w:rsid w:val="00C6002D"/>
    <w:rsid w:val="00C67480"/>
    <w:rsid w:val="00C84636"/>
    <w:rsid w:val="00D2280F"/>
    <w:rsid w:val="00D84DD0"/>
    <w:rsid w:val="00E42A2F"/>
    <w:rsid w:val="00E44CB1"/>
    <w:rsid w:val="00FB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B7B0680"/>
  <w15:chartTrackingRefBased/>
  <w15:docId w15:val="{B6CA140D-E592-4240-BED4-CD0BA64AF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4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00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E44CB1"/>
    <w:pPr>
      <w:widowControl w:val="0"/>
      <w:autoSpaceDE w:val="0"/>
      <w:autoSpaceDN w:val="0"/>
      <w:spacing w:after="0" w:line="240" w:lineRule="auto"/>
      <w:ind w:left="851" w:hanging="361"/>
      <w:outlineLvl w:val="2"/>
    </w:pPr>
    <w:rPr>
      <w:rFonts w:ascii="Cambria" w:eastAsia="Cambria" w:hAnsi="Cambria" w:cs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5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2FA"/>
  </w:style>
  <w:style w:type="paragraph" w:styleId="Footer">
    <w:name w:val="footer"/>
    <w:basedOn w:val="Normal"/>
    <w:link w:val="FooterChar"/>
    <w:uiPriority w:val="99"/>
    <w:unhideWhenUsed/>
    <w:rsid w:val="00515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2FA"/>
  </w:style>
  <w:style w:type="paragraph" w:styleId="NormalWeb">
    <w:name w:val="Normal (Web)"/>
    <w:basedOn w:val="Normal"/>
    <w:uiPriority w:val="99"/>
    <w:semiHidden/>
    <w:unhideWhenUsed/>
    <w:rsid w:val="00A341B4"/>
    <w:rPr>
      <w:rFonts w:ascii="Times New Roman" w:hAnsi="Times New Roman" w:cs="Times New Roman"/>
      <w:sz w:val="24"/>
      <w:szCs w:val="24"/>
    </w:rPr>
  </w:style>
  <w:style w:type="table" w:styleId="GridTable4-Accent3">
    <w:name w:val="Grid Table 4 Accent 3"/>
    <w:basedOn w:val="TableNormal"/>
    <w:uiPriority w:val="49"/>
    <w:rsid w:val="00A341B4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Strong">
    <w:name w:val="Strong"/>
    <w:basedOn w:val="DefaultParagraphFont"/>
    <w:uiPriority w:val="22"/>
    <w:qFormat/>
    <w:rsid w:val="00236D9B"/>
    <w:rPr>
      <w:b/>
      <w:bCs/>
    </w:rPr>
  </w:style>
  <w:style w:type="character" w:styleId="Hyperlink">
    <w:name w:val="Hyperlink"/>
    <w:basedOn w:val="DefaultParagraphFont"/>
    <w:uiPriority w:val="99"/>
    <w:unhideWhenUsed/>
    <w:rsid w:val="00236D9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4DD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94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94FC1"/>
    <w:pPr>
      <w:outlineLvl w:val="9"/>
    </w:pPr>
  </w:style>
  <w:style w:type="paragraph" w:styleId="ListParagraph">
    <w:name w:val="List Paragraph"/>
    <w:basedOn w:val="Normal"/>
    <w:uiPriority w:val="1"/>
    <w:qFormat/>
    <w:rsid w:val="00594FC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600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C600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C6002D"/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C6002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E44CB1"/>
    <w:rPr>
      <w:rFonts w:ascii="Cambria" w:eastAsia="Cambria" w:hAnsi="Cambria" w:cs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0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hyperlink" Target="http://files.constantcontact.com/41bfac1e501/152f7b64-a777-469f-b0a1-1751ba520f61.pdf" TargetMode="External"/><Relationship Id="rId26" Type="http://schemas.openxmlformats.org/officeDocument/2006/relationships/hyperlink" Target="https://ctartsalliance.org/advocacy-resources/policy-information-2020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mericansforthearts.org/node/103614" TargetMode="Externa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yperlink" Target="https://apps.bea.gov/data/special-topics/arts-and-culture/summary-sheets/Arts%20-%20Connecticut.pdf" TargetMode="External"/><Relationship Id="rId25" Type="http://schemas.openxmlformats.org/officeDocument/2006/relationships/hyperlink" Target="https://ctartsalliance.org/advocacy-resources/policy-information-2020/" TargetMode="Externa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hyperlink" Target="https://www.brookings.edu/research/lost-art-measuring-covid-19s-devastating-impact-on-americas-creative-economy/" TargetMode="External"/><Relationship Id="rId29" Type="http://schemas.openxmlformats.org/officeDocument/2006/relationships/hyperlink" Target="https://ctartsalliance.org/ct-office-of-the-arts-and-ct-humaniti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tartsalliance.org/art-is-part-ct/" TargetMode="External"/><Relationship Id="rId24" Type="http://schemas.openxmlformats.org/officeDocument/2006/relationships/header" Target="header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header" Target="header1.xml"/><Relationship Id="rId28" Type="http://schemas.openxmlformats.org/officeDocument/2006/relationships/hyperlink" Target="https://ctartsalliance.org/other-revenue-streams/" TargetMode="External"/><Relationship Id="rId10" Type="http://schemas.openxmlformats.org/officeDocument/2006/relationships/hyperlink" Target="https://ctartsalliance.org/" TargetMode="External"/><Relationship Id="rId19" Type="http://schemas.openxmlformats.org/officeDocument/2006/relationships/hyperlink" Target="https://apps.bea.gov/data/special-topics/arts-and-culture/summary-sheets/Arts%20-%20Connecticut.pd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3.jpeg"/><Relationship Id="rId27" Type="http://schemas.openxmlformats.org/officeDocument/2006/relationships/hyperlink" Target="https://ctartsalliance.org/hotel-and-lodging-tax/" TargetMode="Externa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E23329-3F73-1B49-B4EB-BAB654AE6FD8}" type="doc">
      <dgm:prSet loTypeId="urn:microsoft.com/office/officeart/2005/8/layout/process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9D998B6-C383-3649-9BE7-3A946AA4CCDE}">
      <dgm:prSet phldrT="[Text]" custT="1"/>
      <dgm:spPr>
        <a:solidFill>
          <a:srgbClr val="FFA024"/>
        </a:solidFill>
      </dgm:spPr>
      <dgm:t>
        <a:bodyPr/>
        <a:lstStyle/>
        <a:p>
          <a:r>
            <a:rPr lang="en-US" sz="1200" b="1">
              <a:solidFill>
                <a:schemeClr val="tx1"/>
              </a:solidFill>
            </a:rPr>
            <a:t>$2.4 Billion </a:t>
          </a:r>
          <a:br>
            <a:rPr lang="en-US" sz="1000" b="1">
              <a:solidFill>
                <a:schemeClr val="tx1"/>
              </a:solidFill>
            </a:rPr>
          </a:br>
          <a:r>
            <a:rPr lang="en-US" sz="1000" b="1">
              <a:solidFill>
                <a:schemeClr val="tx1"/>
              </a:solidFill>
            </a:rPr>
            <a:t>in total lost sales</a:t>
          </a:r>
          <a:r>
            <a:rPr lang="en-US" sz="1000" b="1" baseline="30000">
              <a:solidFill>
                <a:schemeClr val="tx1"/>
              </a:solidFill>
            </a:rPr>
            <a:t>2</a:t>
          </a:r>
          <a:endParaRPr lang="en-US" sz="1000" b="1">
            <a:solidFill>
              <a:schemeClr val="tx1"/>
            </a:solidFill>
          </a:endParaRPr>
        </a:p>
      </dgm:t>
    </dgm:pt>
    <dgm:pt modelId="{F7422758-45A3-FC49-97CD-0641E76B6E05}" type="parTrans" cxnId="{BF723B53-6D3F-7C42-B847-6FCCD97C6EBC}">
      <dgm:prSet/>
      <dgm:spPr/>
      <dgm:t>
        <a:bodyPr/>
        <a:lstStyle/>
        <a:p>
          <a:endParaRPr lang="en-US"/>
        </a:p>
      </dgm:t>
    </dgm:pt>
    <dgm:pt modelId="{89D81CD1-62EF-B141-AAF0-CCD75F4158DB}" type="sibTrans" cxnId="{BF723B53-6D3F-7C42-B847-6FCCD97C6EBC}">
      <dgm:prSet/>
      <dgm:spPr/>
      <dgm:t>
        <a:bodyPr/>
        <a:lstStyle/>
        <a:p>
          <a:endParaRPr lang="en-US"/>
        </a:p>
      </dgm:t>
    </dgm:pt>
    <dgm:pt modelId="{819486B4-ED46-7148-8E83-20872DCE6FDC}">
      <dgm:prSet phldrT="[Text]" custT="1"/>
      <dgm:spPr>
        <a:solidFill>
          <a:srgbClr val="FFA024"/>
        </a:solidFill>
      </dgm:spPr>
      <dgm:t>
        <a:bodyPr/>
        <a:lstStyle/>
        <a:p>
          <a:r>
            <a:rPr lang="en-US" sz="1200" b="1">
              <a:solidFill>
                <a:schemeClr val="tx1"/>
              </a:solidFill>
            </a:rPr>
            <a:t>33,258 </a:t>
          </a:r>
          <a:br>
            <a:rPr lang="en-US" sz="1200" b="1">
              <a:solidFill>
                <a:schemeClr val="tx1"/>
              </a:solidFill>
            </a:rPr>
          </a:br>
          <a:r>
            <a:rPr lang="en-US" sz="1000" b="1">
              <a:solidFill>
                <a:schemeClr val="tx1"/>
              </a:solidFill>
            </a:rPr>
            <a:t>lost creative economy jobs</a:t>
          </a:r>
          <a:r>
            <a:rPr lang="en-US" sz="1000" b="1" baseline="30000">
              <a:solidFill>
                <a:schemeClr val="tx1"/>
              </a:solidFill>
            </a:rPr>
            <a:t>3</a:t>
          </a:r>
          <a:endParaRPr lang="en-US" sz="1000" b="1">
            <a:solidFill>
              <a:schemeClr val="tx1"/>
            </a:solidFill>
          </a:endParaRPr>
        </a:p>
      </dgm:t>
    </dgm:pt>
    <dgm:pt modelId="{B93DB0C0-4F5B-3B42-95D8-2355FE2087C9}" type="parTrans" cxnId="{8863F33C-3B95-F645-B3F0-8496F9DE9386}">
      <dgm:prSet/>
      <dgm:spPr/>
      <dgm:t>
        <a:bodyPr/>
        <a:lstStyle/>
        <a:p>
          <a:endParaRPr lang="en-US"/>
        </a:p>
      </dgm:t>
    </dgm:pt>
    <dgm:pt modelId="{C02E1474-25DF-6442-9E5D-D24E082889DD}" type="sibTrans" cxnId="{8863F33C-3B95-F645-B3F0-8496F9DE9386}">
      <dgm:prSet/>
      <dgm:spPr/>
      <dgm:t>
        <a:bodyPr/>
        <a:lstStyle/>
        <a:p>
          <a:endParaRPr lang="en-US"/>
        </a:p>
      </dgm:t>
    </dgm:pt>
    <dgm:pt modelId="{598710AC-3F64-0F49-912D-8933FE31DD0F}">
      <dgm:prSet phldrT="[Text]" custT="1"/>
      <dgm:spPr>
        <a:solidFill>
          <a:srgbClr val="FFA024"/>
        </a:solidFill>
      </dgm:spPr>
      <dgm:t>
        <a:bodyPr/>
        <a:lstStyle/>
        <a:p>
          <a:r>
            <a:rPr lang="en-US" sz="1200" b="1">
              <a:solidFill>
                <a:schemeClr val="tx1"/>
              </a:solidFill>
            </a:rPr>
            <a:t>$400 Million </a:t>
          </a:r>
          <a:br>
            <a:rPr lang="en-US" sz="1000" b="1">
              <a:solidFill>
                <a:schemeClr val="tx1"/>
              </a:solidFill>
            </a:rPr>
          </a:br>
          <a:r>
            <a:rPr lang="en-US" sz="1000" b="1">
              <a:solidFill>
                <a:schemeClr val="tx1"/>
              </a:solidFill>
            </a:rPr>
            <a:t>in lost revenue for arts &amp; cultural nonprofits</a:t>
          </a:r>
          <a:r>
            <a:rPr lang="en-US" sz="1000" b="1" baseline="30000">
              <a:solidFill>
                <a:schemeClr val="tx1"/>
              </a:solidFill>
            </a:rPr>
            <a:t>4</a:t>
          </a:r>
          <a:endParaRPr lang="en-US" sz="1000" b="1">
            <a:solidFill>
              <a:schemeClr val="tx1"/>
            </a:solidFill>
          </a:endParaRPr>
        </a:p>
      </dgm:t>
    </dgm:pt>
    <dgm:pt modelId="{DA47DB5B-D7D7-084A-A242-3D0EE573D407}" type="parTrans" cxnId="{DBEA7900-37E7-2B45-AD77-7016A11127E4}">
      <dgm:prSet/>
      <dgm:spPr/>
      <dgm:t>
        <a:bodyPr/>
        <a:lstStyle/>
        <a:p>
          <a:endParaRPr lang="en-US"/>
        </a:p>
      </dgm:t>
    </dgm:pt>
    <dgm:pt modelId="{D7E72DBB-1C7F-2746-8EFB-85C059CE14D3}" type="sibTrans" cxnId="{DBEA7900-37E7-2B45-AD77-7016A11127E4}">
      <dgm:prSet/>
      <dgm:spPr/>
      <dgm:t>
        <a:bodyPr/>
        <a:lstStyle/>
        <a:p>
          <a:endParaRPr lang="en-US"/>
        </a:p>
      </dgm:t>
    </dgm:pt>
    <dgm:pt modelId="{3AADD210-A4EB-3846-B2B4-E10D4751C1A2}" type="pres">
      <dgm:prSet presAssocID="{66E23329-3F73-1B49-B4EB-BAB654AE6FD8}" presName="Name0" presStyleCnt="0">
        <dgm:presLayoutVars>
          <dgm:dir/>
          <dgm:resizeHandles val="exact"/>
        </dgm:presLayoutVars>
      </dgm:prSet>
      <dgm:spPr/>
    </dgm:pt>
    <dgm:pt modelId="{9E7CE792-EE8D-7546-810B-B0255DEA4640}" type="pres">
      <dgm:prSet presAssocID="{99D998B6-C383-3649-9BE7-3A946AA4CCDE}" presName="node" presStyleLbl="node1" presStyleIdx="0" presStyleCnt="3">
        <dgm:presLayoutVars>
          <dgm:bulletEnabled val="1"/>
        </dgm:presLayoutVars>
      </dgm:prSet>
      <dgm:spPr/>
    </dgm:pt>
    <dgm:pt modelId="{298DD821-B2F6-DB4B-BE95-86A1BCCB9145}" type="pres">
      <dgm:prSet presAssocID="{89D81CD1-62EF-B141-AAF0-CCD75F4158DB}" presName="sibTrans" presStyleLbl="sibTrans2D1" presStyleIdx="0" presStyleCnt="2"/>
      <dgm:spPr/>
    </dgm:pt>
    <dgm:pt modelId="{4204D55D-B953-354A-B854-7542AF82F2B3}" type="pres">
      <dgm:prSet presAssocID="{89D81CD1-62EF-B141-AAF0-CCD75F4158DB}" presName="connectorText" presStyleLbl="sibTrans2D1" presStyleIdx="0" presStyleCnt="2"/>
      <dgm:spPr/>
    </dgm:pt>
    <dgm:pt modelId="{4E77E9FD-0BE3-8B48-A5DD-A1362E4B442F}" type="pres">
      <dgm:prSet presAssocID="{819486B4-ED46-7148-8E83-20872DCE6FDC}" presName="node" presStyleLbl="node1" presStyleIdx="1" presStyleCnt="3">
        <dgm:presLayoutVars>
          <dgm:bulletEnabled val="1"/>
        </dgm:presLayoutVars>
      </dgm:prSet>
      <dgm:spPr/>
    </dgm:pt>
    <dgm:pt modelId="{44D3FA76-001F-0147-BF21-DDA66BB4454D}" type="pres">
      <dgm:prSet presAssocID="{C02E1474-25DF-6442-9E5D-D24E082889DD}" presName="sibTrans" presStyleLbl="sibTrans2D1" presStyleIdx="1" presStyleCnt="2"/>
      <dgm:spPr/>
    </dgm:pt>
    <dgm:pt modelId="{ADFEB54B-A228-1A4C-8C58-AE2B601D01DC}" type="pres">
      <dgm:prSet presAssocID="{C02E1474-25DF-6442-9E5D-D24E082889DD}" presName="connectorText" presStyleLbl="sibTrans2D1" presStyleIdx="1" presStyleCnt="2"/>
      <dgm:spPr/>
    </dgm:pt>
    <dgm:pt modelId="{A25DBA9C-5C49-C847-B73A-18598B975151}" type="pres">
      <dgm:prSet presAssocID="{598710AC-3F64-0F49-912D-8933FE31DD0F}" presName="node" presStyleLbl="node1" presStyleIdx="2" presStyleCnt="3">
        <dgm:presLayoutVars>
          <dgm:bulletEnabled val="1"/>
        </dgm:presLayoutVars>
      </dgm:prSet>
      <dgm:spPr/>
    </dgm:pt>
  </dgm:ptLst>
  <dgm:cxnLst>
    <dgm:cxn modelId="{DBEA7900-37E7-2B45-AD77-7016A11127E4}" srcId="{66E23329-3F73-1B49-B4EB-BAB654AE6FD8}" destId="{598710AC-3F64-0F49-912D-8933FE31DD0F}" srcOrd="2" destOrd="0" parTransId="{DA47DB5B-D7D7-084A-A242-3D0EE573D407}" sibTransId="{D7E72DBB-1C7F-2746-8EFB-85C059CE14D3}"/>
    <dgm:cxn modelId="{CB14EB00-8F1A-4C4E-A4AE-753997B6C35D}" type="presOf" srcId="{C02E1474-25DF-6442-9E5D-D24E082889DD}" destId="{ADFEB54B-A228-1A4C-8C58-AE2B601D01DC}" srcOrd="1" destOrd="0" presId="urn:microsoft.com/office/officeart/2005/8/layout/process1"/>
    <dgm:cxn modelId="{28D34508-00C0-EB47-A6A8-3D0486E3192E}" type="presOf" srcId="{598710AC-3F64-0F49-912D-8933FE31DD0F}" destId="{A25DBA9C-5C49-C847-B73A-18598B975151}" srcOrd="0" destOrd="0" presId="urn:microsoft.com/office/officeart/2005/8/layout/process1"/>
    <dgm:cxn modelId="{E48C5832-650C-F84B-AAD6-59A52B6E9977}" type="presOf" srcId="{99D998B6-C383-3649-9BE7-3A946AA4CCDE}" destId="{9E7CE792-EE8D-7546-810B-B0255DEA4640}" srcOrd="0" destOrd="0" presId="urn:microsoft.com/office/officeart/2005/8/layout/process1"/>
    <dgm:cxn modelId="{8863F33C-3B95-F645-B3F0-8496F9DE9386}" srcId="{66E23329-3F73-1B49-B4EB-BAB654AE6FD8}" destId="{819486B4-ED46-7148-8E83-20872DCE6FDC}" srcOrd="1" destOrd="0" parTransId="{B93DB0C0-4F5B-3B42-95D8-2355FE2087C9}" sibTransId="{C02E1474-25DF-6442-9E5D-D24E082889DD}"/>
    <dgm:cxn modelId="{BF723B53-6D3F-7C42-B847-6FCCD97C6EBC}" srcId="{66E23329-3F73-1B49-B4EB-BAB654AE6FD8}" destId="{99D998B6-C383-3649-9BE7-3A946AA4CCDE}" srcOrd="0" destOrd="0" parTransId="{F7422758-45A3-FC49-97CD-0641E76B6E05}" sibTransId="{89D81CD1-62EF-B141-AAF0-CCD75F4158DB}"/>
    <dgm:cxn modelId="{3C231183-252E-0548-93CD-0BC3CE5398DB}" type="presOf" srcId="{89D81CD1-62EF-B141-AAF0-CCD75F4158DB}" destId="{4204D55D-B953-354A-B854-7542AF82F2B3}" srcOrd="1" destOrd="0" presId="urn:microsoft.com/office/officeart/2005/8/layout/process1"/>
    <dgm:cxn modelId="{9DB9A292-BF11-FC4A-91B2-D7AA6699A953}" type="presOf" srcId="{C02E1474-25DF-6442-9E5D-D24E082889DD}" destId="{44D3FA76-001F-0147-BF21-DDA66BB4454D}" srcOrd="0" destOrd="0" presId="urn:microsoft.com/office/officeart/2005/8/layout/process1"/>
    <dgm:cxn modelId="{0C65E798-0CF1-1C4C-B2AE-94F5A00AA3FD}" type="presOf" srcId="{819486B4-ED46-7148-8E83-20872DCE6FDC}" destId="{4E77E9FD-0BE3-8B48-A5DD-A1362E4B442F}" srcOrd="0" destOrd="0" presId="urn:microsoft.com/office/officeart/2005/8/layout/process1"/>
    <dgm:cxn modelId="{A483B79F-8998-2745-BB2A-39F598B8704A}" type="presOf" srcId="{66E23329-3F73-1B49-B4EB-BAB654AE6FD8}" destId="{3AADD210-A4EB-3846-B2B4-E10D4751C1A2}" srcOrd="0" destOrd="0" presId="urn:microsoft.com/office/officeart/2005/8/layout/process1"/>
    <dgm:cxn modelId="{215FFFB7-A7AB-6248-A797-2A2DF25E9E2B}" type="presOf" srcId="{89D81CD1-62EF-B141-AAF0-CCD75F4158DB}" destId="{298DD821-B2F6-DB4B-BE95-86A1BCCB9145}" srcOrd="0" destOrd="0" presId="urn:microsoft.com/office/officeart/2005/8/layout/process1"/>
    <dgm:cxn modelId="{BBD9B143-54F4-D14E-8611-77EF400F8AB0}" type="presParOf" srcId="{3AADD210-A4EB-3846-B2B4-E10D4751C1A2}" destId="{9E7CE792-EE8D-7546-810B-B0255DEA4640}" srcOrd="0" destOrd="0" presId="urn:microsoft.com/office/officeart/2005/8/layout/process1"/>
    <dgm:cxn modelId="{D4A2F1BC-54F2-364E-83BB-CE7A0A04E703}" type="presParOf" srcId="{3AADD210-A4EB-3846-B2B4-E10D4751C1A2}" destId="{298DD821-B2F6-DB4B-BE95-86A1BCCB9145}" srcOrd="1" destOrd="0" presId="urn:microsoft.com/office/officeart/2005/8/layout/process1"/>
    <dgm:cxn modelId="{E6BEE03D-405D-F341-A303-7F0DFDDC894F}" type="presParOf" srcId="{298DD821-B2F6-DB4B-BE95-86A1BCCB9145}" destId="{4204D55D-B953-354A-B854-7542AF82F2B3}" srcOrd="0" destOrd="0" presId="urn:microsoft.com/office/officeart/2005/8/layout/process1"/>
    <dgm:cxn modelId="{05D9D6DD-9861-CE4D-B226-E0FAF9BAAB41}" type="presParOf" srcId="{3AADD210-A4EB-3846-B2B4-E10D4751C1A2}" destId="{4E77E9FD-0BE3-8B48-A5DD-A1362E4B442F}" srcOrd="2" destOrd="0" presId="urn:microsoft.com/office/officeart/2005/8/layout/process1"/>
    <dgm:cxn modelId="{51BB5294-D623-B44E-8F09-18348D5BF31D}" type="presParOf" srcId="{3AADD210-A4EB-3846-B2B4-E10D4751C1A2}" destId="{44D3FA76-001F-0147-BF21-DDA66BB4454D}" srcOrd="3" destOrd="0" presId="urn:microsoft.com/office/officeart/2005/8/layout/process1"/>
    <dgm:cxn modelId="{520572AD-67F9-B649-8CD1-6C107343DE19}" type="presParOf" srcId="{44D3FA76-001F-0147-BF21-DDA66BB4454D}" destId="{ADFEB54B-A228-1A4C-8C58-AE2B601D01DC}" srcOrd="0" destOrd="0" presId="urn:microsoft.com/office/officeart/2005/8/layout/process1"/>
    <dgm:cxn modelId="{3D8396D3-1532-F849-B240-B7C2442C753C}" type="presParOf" srcId="{3AADD210-A4EB-3846-B2B4-E10D4751C1A2}" destId="{A25DBA9C-5C49-C847-B73A-18598B975151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7CE792-EE8D-7546-810B-B0255DEA4640}">
      <dsp:nvSpPr>
        <dsp:cNvPr id="0" name=""/>
        <dsp:cNvSpPr/>
      </dsp:nvSpPr>
      <dsp:spPr>
        <a:xfrm>
          <a:off x="6049" y="0"/>
          <a:ext cx="1808236" cy="863600"/>
        </a:xfrm>
        <a:prstGeom prst="roundRect">
          <a:avLst>
            <a:gd name="adj" fmla="val 10000"/>
          </a:avLst>
        </a:prstGeom>
        <a:solidFill>
          <a:srgbClr val="FFA02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chemeClr val="tx1"/>
              </a:solidFill>
            </a:rPr>
            <a:t>$2.4 Billion </a:t>
          </a:r>
          <a:br>
            <a:rPr lang="en-US" sz="1000" b="1" kern="1200">
              <a:solidFill>
                <a:schemeClr val="tx1"/>
              </a:solidFill>
            </a:rPr>
          </a:br>
          <a:r>
            <a:rPr lang="en-US" sz="1000" b="1" kern="1200">
              <a:solidFill>
                <a:schemeClr val="tx1"/>
              </a:solidFill>
            </a:rPr>
            <a:t>in total lost sales</a:t>
          </a:r>
          <a:r>
            <a:rPr lang="en-US" sz="1000" b="1" kern="1200" baseline="30000">
              <a:solidFill>
                <a:schemeClr val="tx1"/>
              </a:solidFill>
            </a:rPr>
            <a:t>2</a:t>
          </a:r>
          <a:endParaRPr lang="en-US" sz="1000" b="1" kern="1200">
            <a:solidFill>
              <a:schemeClr val="tx1"/>
            </a:solidFill>
          </a:endParaRPr>
        </a:p>
      </dsp:txBody>
      <dsp:txXfrm>
        <a:off x="31343" y="25294"/>
        <a:ext cx="1757648" cy="813012"/>
      </dsp:txXfrm>
    </dsp:sp>
    <dsp:sp modelId="{298DD821-B2F6-DB4B-BE95-86A1BCCB9145}">
      <dsp:nvSpPr>
        <dsp:cNvPr id="0" name=""/>
        <dsp:cNvSpPr/>
      </dsp:nvSpPr>
      <dsp:spPr>
        <a:xfrm>
          <a:off x="1995110" y="207578"/>
          <a:ext cx="383346" cy="44844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900" kern="1200"/>
        </a:p>
      </dsp:txBody>
      <dsp:txXfrm>
        <a:off x="1995110" y="297266"/>
        <a:ext cx="268342" cy="269066"/>
      </dsp:txXfrm>
    </dsp:sp>
    <dsp:sp modelId="{4E77E9FD-0BE3-8B48-A5DD-A1362E4B442F}">
      <dsp:nvSpPr>
        <dsp:cNvPr id="0" name=""/>
        <dsp:cNvSpPr/>
      </dsp:nvSpPr>
      <dsp:spPr>
        <a:xfrm>
          <a:off x="2537581" y="0"/>
          <a:ext cx="1808236" cy="863600"/>
        </a:xfrm>
        <a:prstGeom prst="roundRect">
          <a:avLst>
            <a:gd name="adj" fmla="val 10000"/>
          </a:avLst>
        </a:prstGeom>
        <a:solidFill>
          <a:srgbClr val="FFA02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chemeClr val="tx1"/>
              </a:solidFill>
            </a:rPr>
            <a:t>33,258 </a:t>
          </a:r>
          <a:br>
            <a:rPr lang="en-US" sz="1200" b="1" kern="1200">
              <a:solidFill>
                <a:schemeClr val="tx1"/>
              </a:solidFill>
            </a:rPr>
          </a:br>
          <a:r>
            <a:rPr lang="en-US" sz="1000" b="1" kern="1200">
              <a:solidFill>
                <a:schemeClr val="tx1"/>
              </a:solidFill>
            </a:rPr>
            <a:t>lost creative economy jobs</a:t>
          </a:r>
          <a:r>
            <a:rPr lang="en-US" sz="1000" b="1" kern="1200" baseline="30000">
              <a:solidFill>
                <a:schemeClr val="tx1"/>
              </a:solidFill>
            </a:rPr>
            <a:t>3</a:t>
          </a:r>
          <a:endParaRPr lang="en-US" sz="1000" b="1" kern="1200">
            <a:solidFill>
              <a:schemeClr val="tx1"/>
            </a:solidFill>
          </a:endParaRPr>
        </a:p>
      </dsp:txBody>
      <dsp:txXfrm>
        <a:off x="2562875" y="25294"/>
        <a:ext cx="1757648" cy="813012"/>
      </dsp:txXfrm>
    </dsp:sp>
    <dsp:sp modelId="{44D3FA76-001F-0147-BF21-DDA66BB4454D}">
      <dsp:nvSpPr>
        <dsp:cNvPr id="0" name=""/>
        <dsp:cNvSpPr/>
      </dsp:nvSpPr>
      <dsp:spPr>
        <a:xfrm>
          <a:off x="4526642" y="207578"/>
          <a:ext cx="383346" cy="44844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900" kern="1200"/>
        </a:p>
      </dsp:txBody>
      <dsp:txXfrm>
        <a:off x="4526642" y="297266"/>
        <a:ext cx="268342" cy="269066"/>
      </dsp:txXfrm>
    </dsp:sp>
    <dsp:sp modelId="{A25DBA9C-5C49-C847-B73A-18598B975151}">
      <dsp:nvSpPr>
        <dsp:cNvPr id="0" name=""/>
        <dsp:cNvSpPr/>
      </dsp:nvSpPr>
      <dsp:spPr>
        <a:xfrm>
          <a:off x="5069113" y="0"/>
          <a:ext cx="1808236" cy="863600"/>
        </a:xfrm>
        <a:prstGeom prst="roundRect">
          <a:avLst>
            <a:gd name="adj" fmla="val 10000"/>
          </a:avLst>
        </a:prstGeom>
        <a:solidFill>
          <a:srgbClr val="FFA02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chemeClr val="tx1"/>
              </a:solidFill>
            </a:rPr>
            <a:t>$400 Million </a:t>
          </a:r>
          <a:br>
            <a:rPr lang="en-US" sz="1000" b="1" kern="1200">
              <a:solidFill>
                <a:schemeClr val="tx1"/>
              </a:solidFill>
            </a:rPr>
          </a:br>
          <a:r>
            <a:rPr lang="en-US" sz="1000" b="1" kern="1200">
              <a:solidFill>
                <a:schemeClr val="tx1"/>
              </a:solidFill>
            </a:rPr>
            <a:t>in lost revenue for arts &amp; cultural nonprofits</a:t>
          </a:r>
          <a:r>
            <a:rPr lang="en-US" sz="1000" b="1" kern="1200" baseline="30000">
              <a:solidFill>
                <a:schemeClr val="tx1"/>
              </a:solidFill>
            </a:rPr>
            <a:t>4</a:t>
          </a:r>
          <a:endParaRPr lang="en-US" sz="1000" b="1" kern="1200">
            <a:solidFill>
              <a:schemeClr val="tx1"/>
            </a:solidFill>
          </a:endParaRPr>
        </a:p>
      </dsp:txBody>
      <dsp:txXfrm>
        <a:off x="5094407" y="25294"/>
        <a:ext cx="1757648" cy="8130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E2B2F7C3-8A19-41D5-A6EB-09737369C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White</dc:creator>
  <cp:keywords/>
  <dc:description/>
  <cp:lastModifiedBy>B White</cp:lastModifiedBy>
  <cp:revision>3</cp:revision>
  <dcterms:created xsi:type="dcterms:W3CDTF">2021-01-06T14:27:00Z</dcterms:created>
  <dcterms:modified xsi:type="dcterms:W3CDTF">2021-01-07T16:24:00Z</dcterms:modified>
</cp:coreProperties>
</file>